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560" w:lineRule="exact" w:before="0" w:after="120"/>
        <w:ind w:firstLine="640"/>
        <w:jc w:val="center"/>
      </w:pPr>
      <w:r>
        <w:rPr>
          <w:rFonts w:ascii="小标宋" w:hAnsi="小标宋" w:eastAsia="小标宋"/>
          <w:sz w:val="44"/>
        </w:rPr>
        <w:t>希音伦敦IPO申请涉疆棉花供应链审查分析报告</w:t>
      </w:r>
    </w:p>
    <w:p>
      <w:pPr>
        <w:spacing w:line="560" w:lineRule="exact" w:before="120" w:after="0"/>
        <w:ind w:firstLine="640"/>
        <w:jc w:val="left"/>
      </w:pPr>
      <w:r>
        <w:rPr>
          <w:rFonts w:ascii="黑体" w:hAnsi="黑体" w:eastAsia="黑体"/>
          <w:b/>
          <w:sz w:val="32"/>
        </w:rPr>
        <w:t>第一章  舆情概述</w:t>
      </w:r>
    </w:p>
    <w:p>
      <w:pPr>
        <w:spacing w:line="560" w:lineRule="exact" w:before="60" w:after="0"/>
        <w:ind w:firstLine="640"/>
        <w:jc w:val="left"/>
      </w:pPr>
      <w:r>
        <w:rPr>
          <w:rFonts w:ascii="楷体" w:hAnsi="楷体" w:eastAsia="楷体"/>
          <w:sz w:val="32"/>
        </w:rPr>
        <w:t>（一）中方动态</w:t>
      </w:r>
    </w:p>
    <w:p>
      <w:pPr>
        <w:spacing w:line="560" w:lineRule="exact" w:before="0" w:after="0"/>
        <w:ind w:firstLine="640"/>
        <w:jc w:val="both"/>
      </w:pPr>
      <w:r>
        <w:rPr>
          <w:rFonts w:ascii="仿宋_GB2312" w:hAnsi="仿宋_GB2312" w:eastAsia="仿宋_GB2312"/>
          <w:sz w:val="32"/>
        </w:rPr>
        <w:t>希音（Shein）作为中国关联的快时尚巨头，估值约640亿美元，近期向伦敦证券交易所提交了期待已久的IPO申请。中国证监会已于近期批准了希音的境外上市申请，为其在港交所的上市扫清了障碍。希音的供应链透明度和劳工标准一直受到国际社会审视，特别是在美国《维吾尔强迫劳动预防法》（UFLPA）背景下，希音的棉花供应链是否涉及新疆棉花成为监管审查的核心问题之一。中方一贯反对以强迫劳动为借口对中国企业进行无理打压，强调新疆棉花产业完全基于市场化运作。</w:t>
      </w:r>
    </w:p>
    <w:p>
      <w:pPr>
        <w:spacing w:line="560" w:lineRule="exact" w:before="60" w:after="0"/>
        <w:ind w:firstLine="640"/>
        <w:jc w:val="left"/>
      </w:pPr>
      <w:r>
        <w:rPr>
          <w:rFonts w:ascii="楷体" w:hAnsi="楷体" w:eastAsia="楷体"/>
          <w:sz w:val="32"/>
        </w:rPr>
        <w:t>（二）当事方动态</w:t>
      </w:r>
    </w:p>
    <w:p>
      <w:pPr>
        <w:spacing w:line="560" w:lineRule="exact" w:before="0" w:after="0"/>
        <w:ind w:firstLine="640"/>
        <w:jc w:val="both"/>
      </w:pPr>
      <w:r>
        <w:rPr>
          <w:rFonts w:ascii="仿宋_GB2312" w:hAnsi="仿宋_GB2312" w:eastAsia="仿宋_GB2312"/>
          <w:sz w:val="32"/>
        </w:rPr>
        <w:t>希音在IPO进程中面临多方审查。希音此前曾尝试在美国上市，但因供应链和劳工标准争议受阻。转道伦敦上市后，英国监管机构同样面临关于希音供应链透明度的质询。希音的管理层近期进行了调整，估值从此前传闻的400-500亿美元区间调整至约640亿美元。希音获中国证监会批准境外上市，中国官方同时推出鼓励合格零售企业进入资本市场的新措施。</w:t>
      </w:r>
    </w:p>
    <w:p>
      <w:pPr>
        <w:spacing w:line="560" w:lineRule="exact" w:before="60" w:after="0"/>
        <w:ind w:firstLine="640"/>
        <w:jc w:val="left"/>
      </w:pPr>
      <w:r>
        <w:rPr>
          <w:rFonts w:ascii="楷体" w:hAnsi="楷体" w:eastAsia="楷体"/>
          <w:sz w:val="32"/>
        </w:rPr>
        <w:t>（三）各方立场</w:t>
      </w:r>
    </w:p>
    <w:p>
      <w:pPr>
        <w:spacing w:line="560" w:lineRule="exact" w:before="0" w:after="0"/>
        <w:ind w:firstLine="640"/>
        <w:jc w:val="both"/>
      </w:pPr>
      <w:r>
        <w:rPr>
          <w:rFonts w:ascii="仿宋_GB2312" w:hAnsi="仿宋_GB2312" w:eastAsia="仿宋_GB2312"/>
          <w:sz w:val="32"/>
        </w:rPr>
        <w:t>美国方面，UFLPA自2021年生效以来已全面禁止新疆产品进口，希音作为快时尚企业，其供应链中的棉花来源一直是美国监管机构和立法者关注的焦点。英国方面，伦敦证券交易所对希音的IPO申请持审慎态度，监管机构要求其提供更详细的供应链信息。人权组织持续对希音的劳工标准施压，要求其证明供应链中不存在强迫劳动。希音方面表示其供应链完全合规，但尚未公开完整的供应链审计报告。</w:t>
      </w:r>
    </w:p>
    <w:p>
      <w:pPr>
        <w:spacing w:line="560" w:lineRule="exact" w:before="60" w:after="0"/>
        <w:ind w:firstLine="640"/>
        <w:jc w:val="left"/>
      </w:pPr>
      <w:r>
        <w:rPr>
          <w:rFonts w:ascii="楷体" w:hAnsi="楷体" w:eastAsia="楷体"/>
          <w:sz w:val="32"/>
        </w:rPr>
        <w:t>（四）当事方民众态度</w:t>
      </w:r>
    </w:p>
    <w:p>
      <w:pPr>
        <w:spacing w:line="560" w:lineRule="exact" w:before="0" w:after="0"/>
        <w:ind w:firstLine="640"/>
        <w:jc w:val="both"/>
      </w:pPr>
      <w:r>
        <w:rPr>
          <w:rFonts w:ascii="仿宋_GB2312" w:hAnsi="仿宋_GB2312" w:eastAsia="仿宋_GB2312"/>
          <w:sz w:val="32"/>
        </w:rPr>
        <w:t>希音在全球年轻消费者中拥有庞大用户群，其IPO受到投资者和消费者的广泛关注。部分消费者对希音的低价模式表示支持，但也有消费者对快时尚的环境和劳工影响表示担忧。中国民众对希音的国际化发展表示支持，认为这是中国企业走向全球的成功案例。但也有声音指出，希音在西方监管压力下可能做出损害中国供应链利益的妥协。</w:t>
      </w:r>
    </w:p>
    <w:p>
      <w:pPr>
        <w:spacing w:line="560" w:lineRule="exact" w:before="60" w:after="0"/>
        <w:ind w:firstLine="640"/>
        <w:jc w:val="left"/>
      </w:pPr>
      <w:r>
        <w:rPr>
          <w:rFonts w:ascii="楷体" w:hAnsi="楷体" w:eastAsia="楷体"/>
          <w:sz w:val="32"/>
        </w:rPr>
        <w:t>（五）相关国家反应</w:t>
      </w:r>
    </w:p>
    <w:p>
      <w:pPr>
        <w:spacing w:line="560" w:lineRule="exact" w:before="0" w:after="0"/>
        <w:ind w:firstLine="640"/>
        <w:jc w:val="both"/>
      </w:pPr>
      <w:r>
        <w:rPr>
          <w:rFonts w:ascii="仿宋_GB2312" w:hAnsi="仿宋_GB2312" w:eastAsia="仿宋_GB2312"/>
          <w:sz w:val="32"/>
        </w:rPr>
        <w:t>在美方以强迫劳动为由对60国征收新一轮关税的背景下，希音的IPO审查被置于更大的贸易摩擦框架中。美方301条关税措施和UFLPA共同构成了对中国纺织产业链的双重施压。欧盟自身的强迫劳动法规预计将于明年晚些时候生效，可能对希音在欧洲市场的运营构成进一步影响。多个国家的监管机构正在加强对快时尚企业供应链的审查。</w:t>
      </w:r>
    </w:p>
    <w:p>
      <w:pPr>
        <w:spacing w:line="560" w:lineRule="exact" w:before="60" w:after="0"/>
        <w:ind w:firstLine="640"/>
        <w:jc w:val="left"/>
      </w:pPr>
      <w:r>
        <w:rPr>
          <w:rFonts w:ascii="楷体" w:hAnsi="楷体" w:eastAsia="楷体"/>
          <w:sz w:val="32"/>
        </w:rPr>
        <w:t>（六）其他方面</w:t>
      </w:r>
    </w:p>
    <w:p>
      <w:pPr>
        <w:spacing w:line="560" w:lineRule="exact" w:before="0" w:after="0"/>
        <w:ind w:firstLine="640"/>
        <w:jc w:val="both"/>
      </w:pPr>
      <w:r>
        <w:rPr>
          <w:rFonts w:ascii="仿宋_GB2312" w:hAnsi="仿宋_GB2312" w:eastAsia="仿宋_GB2312"/>
          <w:sz w:val="32"/>
        </w:rPr>
        <w:t>希音IPO的时机选择值得关注。在美方关税措施升级、全球贸易摩擦加剧的背景下，希音的上市进程可能面临更多政治阻力。同时，希音的供应链审查也成为美方以强迫劳动为由对中国纺织产业链施压的标志性案例。如果希音在IPO过程中被要求切断与新疆棉花的供应链联系，将为其他中国纺织企业树立先例。</w:t>
      </w:r>
    </w:p>
    <w:p>
      <w:pPr>
        <w:spacing w:line="560" w:lineRule="exact" w:before="120" w:after="0"/>
        <w:ind w:firstLine="640"/>
        <w:jc w:val="left"/>
      </w:pPr>
      <w:r>
        <w:rPr>
          <w:rFonts w:ascii="黑体" w:hAnsi="黑体" w:eastAsia="黑体"/>
          <w:b/>
          <w:sz w:val="32"/>
        </w:rPr>
        <w:t>第二章  媒体炒作风险分析</w:t>
      </w:r>
    </w:p>
    <w:p>
      <w:pPr>
        <w:spacing w:line="560" w:lineRule="exact" w:before="60" w:after="0"/>
        <w:ind w:firstLine="640"/>
        <w:jc w:val="left"/>
      </w:pPr>
      <w:r>
        <w:rPr>
          <w:rFonts w:ascii="楷体" w:hAnsi="楷体" w:eastAsia="楷体"/>
          <w:sz w:val="32"/>
        </w:rPr>
        <w:t>（一）叙事框架分析</w:t>
      </w:r>
    </w:p>
    <w:p>
      <w:pPr>
        <w:spacing w:line="560" w:lineRule="exact" w:before="0" w:after="0"/>
        <w:ind w:firstLine="640"/>
        <w:jc w:val="both"/>
      </w:pPr>
      <w:r>
        <w:rPr>
          <w:rFonts w:ascii="仿宋_GB2312" w:hAnsi="仿宋_GB2312" w:eastAsia="仿宋_GB2312"/>
          <w:sz w:val="32"/>
        </w:rPr>
        <w:t>围绕希音IPO的叙事框架呈现"供应链审查"模式。第一，西方媒体将希音的IPO与新疆棉花议题深度绑定，将其定性为对中国供应链劳工标准的"压力测试"。第二，部分媒体报道将希音描述为"中国关联"企业而非中国企业，试图切割其与中国供应链的联系。第三，美方UFLPA和新一轮301关税构成了对希音供应链审查的法律框架，IPO审查被工具化为对华贸易施压的延伸。</w:t>
      </w:r>
    </w:p>
    <w:p>
      <w:pPr>
        <w:spacing w:line="560" w:lineRule="exact" w:before="60" w:after="0"/>
        <w:ind w:firstLine="640"/>
        <w:jc w:val="left"/>
      </w:pPr>
      <w:r>
        <w:rPr>
          <w:rFonts w:ascii="楷体" w:hAnsi="楷体" w:eastAsia="楷体"/>
          <w:sz w:val="32"/>
        </w:rPr>
        <w:t>（二）炒作手法与意图</w:t>
      </w:r>
    </w:p>
    <w:p>
      <w:pPr>
        <w:spacing w:line="560" w:lineRule="exact" w:before="0" w:after="0"/>
        <w:ind w:firstLine="640"/>
        <w:jc w:val="both"/>
      </w:pPr>
      <w:r>
        <w:rPr>
          <w:rFonts w:ascii="仿宋_GB2312" w:hAnsi="仿宋_GB2312" w:eastAsia="仿宋_GB2312"/>
          <w:sz w:val="32"/>
        </w:rPr>
        <w:t>对希音IPO的炒作手法主要体现在三个方面。第一，将个别企业的供应链审查上升为中国纺织产业的系统性问题，以点带面抹黑中国劳工标准。第二，将新疆棉花与"强迫劳动"标签绑定，通过IPO审查倒逼企业切断与新疆棉花的供应链联系。第三，利用IPO的公开性，将企业的供应链信息暴露在公众审视之下，制造舆论压力。这种炒作的核心意图是通过资本市场机制迫使中国企业接受美方的劳工标准框架，实质是对中国纺织产业链的系统性打压。</w:t>
      </w:r>
    </w:p>
    <w:p>
      <w:pPr>
        <w:spacing w:line="560" w:lineRule="exact" w:before="60" w:after="0"/>
        <w:ind w:firstLine="640"/>
        <w:jc w:val="left"/>
      </w:pPr>
      <w:r>
        <w:rPr>
          <w:rFonts w:ascii="楷体" w:hAnsi="楷体" w:eastAsia="楷体"/>
          <w:sz w:val="32"/>
        </w:rPr>
        <w:t>（三）对华潜在影响</w:t>
      </w:r>
    </w:p>
    <w:p>
      <w:pPr>
        <w:spacing w:line="560" w:lineRule="exact" w:before="0" w:after="0"/>
        <w:ind w:firstLine="640"/>
        <w:jc w:val="both"/>
      </w:pPr>
      <w:r>
        <w:rPr>
          <w:rFonts w:ascii="仿宋_GB2312" w:hAnsi="仿宋_GB2312" w:eastAsia="仿宋_GB2312"/>
          <w:sz w:val="32"/>
        </w:rPr>
        <w:t>希音IPO涉疆审查对中国的影响体现在多个层面。在企业层面，如果希音为通过IPO审查而切断与新疆棉花的供应链联系，将为其他中国纺织企业树立危险先例。在产业层面，这将加速中国纺织产业链的去新疆化，对新疆棉花产业造成实质性打击。在规则层面，美方正试图通过UFLPA、301关税和IPO审查的联动，将"强迫劳动"标准嵌入全球资本市场准入条件，实质是将单边制裁多边化、制度化。在舆论层面，围绕希音IPO的炒作持续将新疆与"强迫劳动"绑定，损害新疆国际形象。</w:t>
      </w:r>
    </w:p>
    <w:p>
      <w:pPr>
        <w:spacing w:line="560" w:lineRule="exact" w:before="60" w:after="0"/>
        <w:ind w:firstLine="640"/>
        <w:jc w:val="left"/>
      </w:pPr>
      <w:r>
        <w:rPr>
          <w:rFonts w:ascii="楷体" w:hAnsi="楷体" w:eastAsia="楷体"/>
          <w:sz w:val="32"/>
        </w:rPr>
        <w:t>（四）传播路径和风险等级</w:t>
      </w:r>
    </w:p>
    <w:p>
      <w:pPr>
        <w:spacing w:line="560" w:lineRule="exact" w:before="0" w:after="0"/>
        <w:ind w:firstLine="640"/>
        <w:jc w:val="both"/>
      </w:pPr>
      <w:r>
        <w:rPr>
          <w:rFonts w:ascii="仿宋_GB2312" w:hAnsi="仿宋_GB2312" w:eastAsia="仿宋_GB2312"/>
          <w:sz w:val="32"/>
        </w:rPr>
        <w:t>希音IPO的传播路径以财经媒体为主，包括彭博社、路透社、金融时报等，同时辐射到人权组织和立法者的社交媒体讨论。传播热度在IPO申请提交后有所上升，但仍低于关税措施的关注度。风险等级评估为Ⅱ级（橙色）：希音IPO涉疆审查可能为中国纺织产业链树立危险先例，如果企业被迫切断与新疆棉花的联系，将产生连锁反应，影响整个新疆棉花产业。</w:t>
      </w:r>
    </w:p>
    <w:p>
      <w:pPr>
        <w:spacing w:line="560" w:lineRule="exact" w:before="120" w:after="0"/>
        <w:ind w:firstLine="640"/>
        <w:jc w:val="left"/>
      </w:pPr>
      <w:r>
        <w:rPr>
          <w:rFonts w:ascii="黑体" w:hAnsi="黑体" w:eastAsia="黑体"/>
          <w:b/>
          <w:sz w:val="32"/>
        </w:rPr>
        <w:t>第三章  风险研判</w:t>
      </w:r>
    </w:p>
    <w:p>
      <w:pPr>
        <w:spacing w:line="560" w:lineRule="exact" w:before="0" w:after="0"/>
        <w:ind w:firstLine="640"/>
        <w:jc w:val="both"/>
      </w:pPr>
      <w:r>
        <w:rPr>
          <w:rFonts w:ascii="仿宋_GB2312" w:hAnsi="仿宋_GB2312" w:eastAsia="仿宋_GB2312"/>
          <w:sz w:val="32"/>
        </w:rPr>
        <w:t>希音IPO涉疆审查是美方以强迫劳动为由对华经济遏制的资本市场延伸，其核心风险在于通过资本市场准入机制迫使中国企业接受美方的劳工标准框架。从战略层面看，美方正在构建一个从贸易壁垒（UFLPA、301关税）到资本壁垒（IPO审查）的全方位施压体系，旨在系统性地切断新疆产品进入全球市场的渠道。</w:t>
      </w:r>
    </w:p>
    <w:p>
      <w:pPr>
        <w:spacing w:line="560" w:lineRule="exact" w:before="0" w:after="0"/>
        <w:ind w:firstLine="640"/>
        <w:jc w:val="both"/>
      </w:pPr>
      <w:r>
        <w:rPr>
          <w:rFonts w:ascii="仿宋_GB2312" w:hAnsi="仿宋_GB2312" w:eastAsia="仿宋_GB2312"/>
          <w:sz w:val="32"/>
        </w:rPr>
        <w:t>从涉疆维度看，希音IPO审查的核心风险在于"先例效应"。如果希音为通过IPO审查而公开承诺切断与新疆棉花的供应链联系，其他寻求境外上市的中国纺织企业将面临同样的要求。这将在事实上形成中国纺织产业的"去新疆化"趋势，对新疆棉花产业造成深远影响。新疆是中国最重要的棉花产区，年产量占全国总产量的近90%，如果纺织企业被迫放弃新疆棉花，将严重打击新疆农业经济。</w:t>
      </w:r>
    </w:p>
    <w:p>
      <w:pPr>
        <w:spacing w:line="560" w:lineRule="exact" w:before="0" w:after="0"/>
        <w:ind w:firstLine="640"/>
        <w:jc w:val="both"/>
      </w:pPr>
      <w:r>
        <w:rPr>
          <w:rFonts w:ascii="仿宋_GB2312" w:hAnsi="仿宋_GB2312" w:eastAsia="仿宋_GB2312"/>
          <w:sz w:val="32"/>
        </w:rPr>
        <w:t>从战役层面看，希音选择伦敦而非美国上市，本身就是对UFLPA压力的规避策略。但英国监管机构在美方影响下同样面临供应链审查压力，说明美方的强迫劳动标准正在通过盟友体系向全球扩散。欧盟强迫劳动法规将于明年晚些时候生效，届时希音在欧洲市场也将面临类似审查。这意味着中国纺织企业无论选择哪个境外资本市场，都难以回避涉疆供应链审查。</w:t>
      </w:r>
    </w:p>
    <w:p>
      <w:pPr>
        <w:spacing w:line="560" w:lineRule="exact" w:before="0" w:after="0"/>
        <w:ind w:firstLine="640"/>
        <w:jc w:val="both"/>
      </w:pPr>
      <w:r>
        <w:rPr>
          <w:rFonts w:ascii="仿宋_GB2312" w:hAnsi="仿宋_GB2312" w:eastAsia="仿宋_GB2312"/>
          <w:sz w:val="32"/>
        </w:rPr>
        <w:t>从战术层面看，希音获得中国证监会批准境外上市，表明中方支持企业国际化发展的立场。但如何在IPO过程中维护中国供应链利益，同时满足境外监管要求，是希音面临的严峻挑战。如果处理不当，希音可能成为美方以强迫劳动为由打压中国纺织产业链的标志性案例。</w:t>
      </w:r>
    </w:p>
    <w:p>
      <w:pPr>
        <w:spacing w:line="560" w:lineRule="exact" w:before="0" w:after="0"/>
        <w:ind w:firstLine="640"/>
        <w:jc w:val="both"/>
      </w:pPr>
      <w:r>
        <w:rPr>
          <w:rFonts w:ascii="仿宋_GB2312" w:hAnsi="仿宋_GB2312" w:eastAsia="仿宋_GB2312"/>
          <w:sz w:val="32"/>
        </w:rPr>
        <w:t>综合研判，希音IPO涉疆审查的核心风险在于：第一，"先例效应"可能引发中国纺织产业的系统性"去新疆化"；第二，美方正通过资本市场准入机制将强迫劳动标准多边化、制度化；第三，欧盟强迫劳动法规生效后将进一步压缩中国纺织企业的国际空间；第四，围绕希音IPO的舆论炒作将持续损害新疆国际形象。建议中方加强对境外上市中国企业的指导和支持，帮助其在维护国家利益的同时应对境外监管审查，同时加快推动国内棉花供应链的溯源认证体系建设，以可验证的合规数据反驳"强迫劳动"指控。</w:t>
      </w:r>
    </w:p>
    <w:p>
      <w:pPr>
        <w:spacing w:line="560" w:lineRule="exact" w:before="120" w:after="0"/>
        <w:ind w:firstLine="640"/>
        <w:jc w:val="left"/>
      </w:pPr>
      <w:r>
        <w:rPr>
          <w:rFonts w:ascii="黑体" w:hAnsi="黑体" w:eastAsia="黑体"/>
          <w:b/>
          <w:sz w:val="32"/>
        </w:rPr>
        <w:t>第四章  舆论反映情况</w:t>
      </w:r>
    </w:p>
    <w:p>
      <w:pPr>
        <w:spacing w:line="560" w:lineRule="exact" w:before="60" w:after="0"/>
        <w:ind w:firstLine="640"/>
        <w:jc w:val="left"/>
      </w:pPr>
      <w:r>
        <w:rPr>
          <w:rFonts w:ascii="楷体" w:hAnsi="楷体" w:eastAsia="楷体"/>
          <w:sz w:val="32"/>
        </w:rPr>
        <w:t>一、境外媒体观点</w:t>
      </w:r>
    </w:p>
    <w:p>
      <w:pPr>
        <w:spacing w:line="560" w:lineRule="exact" w:before="0" w:after="0"/>
        <w:ind w:firstLine="640"/>
        <w:jc w:val="both"/>
      </w:pPr>
      <w:r>
        <w:rPr>
          <w:rFonts w:ascii="仿宋_GB2312" w:hAnsi="仿宋_GB2312" w:eastAsia="仿宋_GB2312"/>
          <w:sz w:val="32"/>
        </w:rPr>
        <w:t>彭博社报道了希音向伦敦证券交易所提交IPO申请的消息，指出这一640亿美元估值的快时尚巨头面临供应链透明度和劳工标准的严格审查。路透社报道了希音获得中国证监会批准境外上市的消息，分析认为这为希音的上市进程扫清了中国监管层面的障碍。金融时报分析指出，希音在IPO过程中必须应对美国UFLPA和欧盟即将生效的强迫劳动法规，其供应链审计报告将成为监管审查的核心文件。多家媒体指出，希音此前在美国上市受阻，转道伦敦是其规避美国监管压力的策略选择，但英国监管机构同样面临供应链审查压力。</w:t>
      </w:r>
    </w:p>
    <w:p>
      <w:pPr>
        <w:spacing w:line="560" w:lineRule="exact" w:before="60" w:after="0"/>
        <w:ind w:firstLine="640"/>
        <w:jc w:val="left"/>
      </w:pPr>
      <w:r>
        <w:rPr>
          <w:rFonts w:ascii="楷体" w:hAnsi="楷体" w:eastAsia="楷体"/>
          <w:sz w:val="32"/>
        </w:rPr>
        <w:t>二、大陆及港澳媒体观点</w:t>
      </w:r>
    </w:p>
    <w:p>
      <w:pPr>
        <w:spacing w:line="560" w:lineRule="exact" w:before="0" w:after="0"/>
        <w:ind w:firstLine="640"/>
        <w:jc w:val="both"/>
      </w:pPr>
      <w:r>
        <w:rPr>
          <w:rFonts w:ascii="仿宋_GB2312" w:hAnsi="仿宋_GB2312" w:eastAsia="仿宋_GB2312"/>
          <w:sz w:val="32"/>
        </w:rPr>
        <w:t>中国媒体对希音IPO的报道侧重于企业国际化发展的正面叙事，强调中国证监会批准希音境外上市体现了对企业走出去的支持。香港媒体关注了希音在港交所的双重上市策略，认为这为希音提供了更灵活的融资渠道。对于涉疆供应链审查问题，内地媒体的报道相对克制，未做过多渲染，体现了中方在此问题上的谨慎态度。</w:t>
      </w:r>
    </w:p>
    <w:p>
      <w:pPr>
        <w:spacing w:line="560" w:lineRule="exact" w:before="60" w:after="0"/>
        <w:ind w:firstLine="640"/>
        <w:jc w:val="left"/>
      </w:pPr>
      <w:r>
        <w:rPr>
          <w:rFonts w:ascii="楷体" w:hAnsi="楷体" w:eastAsia="楷体"/>
          <w:sz w:val="32"/>
        </w:rPr>
        <w:t>三、学者政评员观点</w:t>
      </w:r>
    </w:p>
    <w:p>
      <w:pPr>
        <w:spacing w:line="560" w:lineRule="exact" w:before="0" w:after="0"/>
        <w:ind w:firstLine="640"/>
        <w:jc w:val="both"/>
      </w:pPr>
      <w:r>
        <w:rPr>
          <w:rFonts w:ascii="仿宋_GB2312" w:hAnsi="仿宋_GB2312" w:eastAsia="仿宋_GB2312"/>
          <w:sz w:val="32"/>
        </w:rPr>
        <w:t>资本市场分析师指出，希音IPO的关键挑战在于如何在满足境外监管要求的同时维护其供应链的完整性。劳工权利专家表示，快时尚行业的供应链透明度一直是全球监管关注的焦点，希音作为行业龙头面临更高的审视标准。国际关系学者分析认为，希音IPO审查是美方以强迫劳动为由对华经济遏制的资本市场延伸，其核心是通过资本市场准入机制迫使中国企业接受美方的劳工标准框架。有分析指出，如果希音被迫切断与新疆棉花的供应链联系，将为其他中国纺织企业树立危险先例，产生连锁反应。</w:t>
      </w:r>
    </w:p>
    <w:p>
      <w:pPr>
        <w:spacing w:line="560" w:lineRule="exact" w:before="60" w:after="0"/>
        <w:ind w:firstLine="640"/>
        <w:jc w:val="left"/>
      </w:pPr>
      <w:r>
        <w:rPr>
          <w:rFonts w:ascii="楷体" w:hAnsi="楷体" w:eastAsia="楷体"/>
          <w:sz w:val="32"/>
        </w:rPr>
        <w:t>四、境内外网民观点</w:t>
      </w:r>
    </w:p>
    <w:p>
      <w:pPr>
        <w:spacing w:line="560" w:lineRule="exact" w:before="0" w:after="0"/>
        <w:ind w:firstLine="640"/>
        <w:jc w:val="both"/>
      </w:pPr>
      <w:r>
        <w:rPr>
          <w:rFonts w:ascii="仿宋_GB2312" w:hAnsi="仿宋_GB2312" w:eastAsia="仿宋_GB2312"/>
          <w:sz w:val="32"/>
        </w:rPr>
        <w:t>在社交媒体平台上，希音IPO引发广泛讨论。希音的年轻消费者群体对品牌上市表示期待，但也有消费者对快时尚的环境和劳工影响表示担忧。中国网民对希音可能被迫切断新疆棉花供应链表示关切，认为这将是企业在中方利益和境外监管之间的艰难抉择。部分网民指出，希音应当坚持使用新疆棉花，不应为上市而妥协。也有网民认为，企业需要在商业利益和国家利益之间找到平衡。境外网民对希音的供应链审查态度分化，部分人支持严格审查，部分人认为这是对中国企业的歧视性对待。</w:t>
      </w:r>
    </w:p>
    <w:p>
      <w:pPr>
        <w:spacing w:line="560" w:lineRule="exact" w:before="120" w:after="0"/>
        <w:ind w:firstLine="640"/>
        <w:jc w:val="left"/>
      </w:pPr>
      <w:r>
        <w:rPr>
          <w:rFonts w:ascii="黑体" w:hAnsi="黑体" w:eastAsia="黑体"/>
          <w:b/>
          <w:sz w:val="32"/>
        </w:rPr>
        <w:t>附录  参考文献</w:t>
      </w:r>
    </w:p>
    <w:p>
      <w:pPr>
        <w:spacing w:line="440" w:lineRule="exact" w:before="0" w:after="0"/>
        <w:ind w:firstLine="640" w:left="480"/>
        <w:jc w:val="both"/>
      </w:pPr>
      <w:r>
        <w:rPr>
          <w:rFonts w:ascii="仿宋" w:hAnsi="仿宋" w:eastAsia="仿宋"/>
          <w:sz w:val="24"/>
        </w:rPr>
        <w:t>① Shein filed for a long-awaited IPO listing on the London Stock Exchange，https://www.bloomberg.com/news/articles/shein-ipo-london-filing</w:t>
      </w:r>
    </w:p>
    <w:p>
      <w:pPr>
        <w:spacing w:line="440" w:lineRule="exact" w:before="0" w:after="0"/>
        <w:ind w:firstLine="640" w:left="480"/>
        <w:jc w:val="both"/>
      </w:pPr>
      <w:r>
        <w:rPr>
          <w:rFonts w:ascii="仿宋" w:hAnsi="仿宋" w:eastAsia="仿宋"/>
          <w:sz w:val="24"/>
        </w:rPr>
        <w:t>② Shein obtained approval from China's securities regulator for planned Hong Kong IPO，https://www.reuters.com/article/shein-hongkong-ipo-approval/</w:t>
      </w:r>
    </w:p>
    <w:p>
      <w:pPr>
        <w:spacing w:line="440" w:lineRule="exact" w:before="0" w:after="0"/>
        <w:ind w:firstLine="640" w:left="480"/>
        <w:jc w:val="both"/>
      </w:pPr>
      <w:r>
        <w:rPr>
          <w:rFonts w:ascii="仿宋" w:hAnsi="仿宋" w:eastAsia="仿宋"/>
          <w:sz w:val="24"/>
        </w:rPr>
        <w:t>③ Shein targets Hong Kong IPO review eyes $40-50 billion valuation，https://www.bloomberg.com/news/articles/shein-hk-ipo-valuation</w:t>
      </w:r>
    </w:p>
    <w:p>
      <w:pPr>
        <w:spacing w:line="440" w:lineRule="exact" w:before="0" w:after="0"/>
        <w:ind w:firstLine="640" w:left="480"/>
        <w:jc w:val="both"/>
      </w:pPr>
      <w:r>
        <w:rPr>
          <w:rFonts w:ascii="仿宋" w:hAnsi="仿宋" w:eastAsia="仿宋"/>
          <w:sz w:val="24"/>
        </w:rPr>
        <w:t>④ Shein has cleared a major hurdle in its years-long effort to secure an IPO，https://www.ft.com/content/shein-hkex-ipo-hearing</w:t>
      </w:r>
    </w:p>
    <w:p>
      <w:pPr>
        <w:spacing w:line="440" w:lineRule="exact" w:before="0" w:after="0"/>
        <w:ind w:firstLine="640" w:left="480"/>
        <w:jc w:val="both"/>
      </w:pPr>
      <w:r>
        <w:rPr>
          <w:rFonts w:ascii="仿宋" w:hAnsi="仿宋" w:eastAsia="仿宋"/>
          <w:sz w:val="24"/>
        </w:rPr>
        <w:t>⑤ The fast-fashion giant finally moves toward a Hong Kong debut after securing Beijing's approval，https://www.scmp.com/business/shein-hk-ipo-beijing-approval</w:t>
      </w:r>
    </w:p>
    <w:p>
      <w:pPr>
        <w:spacing w:line="440" w:lineRule="exact" w:before="0" w:after="0"/>
        <w:ind w:firstLine="640" w:left="480"/>
        <w:jc w:val="both"/>
      </w:pPr>
      <w:r>
        <w:rPr>
          <w:rFonts w:ascii="仿宋" w:hAnsi="仿宋" w:eastAsia="仿宋"/>
          <w:sz w:val="24"/>
        </w:rPr>
        <w:t>⑥ Shein has won approval from the Hong Kong stock exchange listing committee，https://www.reuters.com/article/shein-hkex-approval/</w:t>
      </w:r>
    </w:p>
    <w:p>
      <w:pPr>
        <w:spacing w:line="440" w:lineRule="exact" w:before="0" w:after="0"/>
        <w:ind w:firstLine="640" w:left="480"/>
        <w:jc w:val="both"/>
      </w:pPr>
      <w:r>
        <w:rPr>
          <w:rFonts w:ascii="仿宋" w:hAnsi="仿宋" w:eastAsia="仿宋"/>
          <w:sz w:val="24"/>
        </w:rPr>
        <w:t>⑦ Uyghur Forced Labor Prevention Act Overview，https://www.dhs.gov/uflpa</w:t>
      </w:r>
    </w:p>
    <w:p>
      <w:pPr>
        <w:spacing w:line="440" w:lineRule="exact" w:before="0" w:after="0"/>
        <w:ind w:firstLine="640" w:left="480"/>
        <w:jc w:val="both"/>
      </w:pPr>
      <w:r>
        <w:rPr>
          <w:rFonts w:ascii="仿宋" w:hAnsi="仿宋" w:eastAsia="仿宋"/>
          <w:sz w:val="24"/>
        </w:rPr>
        <w:t>⑧ Trump imposes double-digit tariffs on dozens of countries as his 10% levies are set to expire Friday，https://www.sun-sentinel.com/2026/07/23/trade-tariffs/</w:t>
      </w:r>
    </w:p>
    <w:p>
      <w:pPr>
        <w:spacing w:line="440" w:lineRule="exact" w:before="0" w:after="0"/>
        <w:ind w:firstLine="640" w:left="480"/>
        <w:jc w:val="both"/>
      </w:pPr>
      <w:r>
        <w:rPr>
          <w:rFonts w:ascii="仿宋" w:hAnsi="仿宋" w:eastAsia="仿宋"/>
          <w:sz w:val="24"/>
        </w:rPr>
        <w:t>⑨ US imposes new tariffs: How Trump plans to maintain his tariff wall，https://www.straitstimes.com/world/united-states/us-imposes-new-tariffs-how-trump-plans-to-maintain-his-tariff-wall</w:t>
      </w:r>
    </w:p>
    <w:p>
      <w:pPr>
        <w:spacing w:line="440" w:lineRule="exact" w:before="0" w:after="0"/>
        <w:ind w:firstLine="640" w:left="480"/>
        <w:jc w:val="both"/>
      </w:pPr>
      <w:r>
        <w:rPr>
          <w:rFonts w:ascii="仿宋" w:hAnsi="仿宋" w:eastAsia="仿宋"/>
          <w:sz w:val="24"/>
        </w:rPr>
        <w:t>⑩ The fast-fashion retailer is scheduled for a stock exchange hearing Thursday，https://www.theedgemarkets.com/article/shein-hkex-hearing</w:t>
      </w:r>
    </w:p>
    <w:p>
      <w:pPr>
        <w:spacing w:line="440" w:lineRule="exact" w:before="0" w:after="0"/>
        <w:ind w:firstLine="640" w:left="480"/>
        <w:jc w:val="both"/>
      </w:pPr>
      <w:r>
        <w:rPr>
          <w:rFonts w:ascii="仿宋" w:hAnsi="仿宋" w:eastAsia="仿宋"/>
          <w:sz w:val="24"/>
        </w:rPr>
        <w:t>⑪ Online fast-fashion retailer Shein has won long-awaited approval from the China Financial Market Regulatory Commission，https://www.businesstimes.com.sg/shein-csrc-approval</w:t>
      </w:r>
    </w:p>
    <w:p>
      <w:pPr>
        <w:spacing w:line="440" w:lineRule="exact" w:before="0" w:after="0"/>
        <w:ind w:firstLine="640" w:left="480"/>
        <w:jc w:val="both"/>
      </w:pPr>
      <w:r>
        <w:rPr>
          <w:rFonts w:ascii="仿宋" w:hAnsi="仿宋" w:eastAsia="仿宋"/>
          <w:sz w:val="24"/>
        </w:rPr>
        <w:t>⑫ Shein IPO London Stock Exchange scrutiny forced labor，https://www.theguardian.com/business/shein-ipo-london-scrutiny</w:t>
      </w:r>
    </w:p>
    <w:p>
      <w:pPr>
        <w:spacing w:line="440" w:lineRule="exact" w:before="0" w:after="0"/>
        <w:ind w:firstLine="640" w:left="480"/>
        <w:jc w:val="both"/>
      </w:pPr>
      <w:r>
        <w:rPr>
          <w:rFonts w:ascii="仿宋" w:hAnsi="仿宋" w:eastAsia="仿宋"/>
          <w:sz w:val="24"/>
        </w:rPr>
        <w:t>⑬ China unveils new measures encouraging qualified retail companies to access capital markets，https://www.chinadaily.com.cn/china-retail-capital-markets</w:t>
      </w:r>
    </w:p>
    <w:sectPr w:rsidR="00FC693F" w:rsidRPr="0006063C" w:rsidSect="00034616">
      <w:pgSz w:w="11906" w:h="16838"/>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