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深圳优必选U1人形机器人AI伦理与数据安全分析</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（一）中方动态</w:t>
      </w:r>
    </w:p>
    <w:p>
      <w:pPr>
        <w:spacing w:line="560" w:lineRule="exact"/>
        <w:ind w:firstLine="640"/>
        <w:jc w:val="both"/>
      </w:pPr>
      <w:r>
        <w:rPr>
          <w:rFonts w:ascii="仿宋_GB2312" w:hAnsi="仿宋_GB2312" w:eastAsia="仿宋_GB2312"/>
          <w:b w:val="0"/>
          <w:sz w:val="32"/>
        </w:rPr>
        <w:t>2026年6月30日，深圳优必选科技有限公司（UBTECH）在深圳举办2026全球发布会，正式发布全球首款全尺寸量产消费级超仿生人形机器人"优世界"U1系列。该系列包含三款型号：U1 Lite半身版售价11.98万元，U1 Pro全身高配版售价16.98万元，U1 Ultra顶配版售价99万元（男款）和88万元（女款）。截至发布会当日，全渠道累计订单已达13361台，首批产品预计9月16日开始交付。</w:t>
      </w:r>
    </w:p>
    <w:p>
      <w:pPr>
        <w:spacing w:line="560" w:lineRule="exact"/>
        <w:ind w:firstLine="640"/>
        <w:jc w:val="both"/>
      </w:pPr>
      <w:r>
        <w:rPr>
          <w:rFonts w:ascii="仿宋_GB2312" w:hAnsi="仿宋_GB2312" w:eastAsia="仿宋_GB2312"/>
          <w:b w:val="0"/>
          <w:sz w:val="32"/>
        </w:rPr>
        <w:t>U1系列硬件配置引人注目。机器人身高男款183厘米、女款168厘米，全身配备88个仿生关节和33轴面部驱动系统，可复现90%的人类日常肢体动作和超过300种复合微表情。机器人采用硅胶仿生皮肤，搭载高清眼部摄像头、胸部传感器和麦克风阵列，配备多维柔性电子触觉皮肤，可感知拥抱和倚靠等触觉交互。情感AI系统方面，U1搭载基于华为昇腾框架训练的专属情感大模型，可识别超过20种精细情感状态，准确率超过90%。系统采用"快慢脑"双认知架构：快脑支持500毫秒级直觉响应，慢脑依托千亿参数模型进行深度推理。跨时序记忆系统Agent Memory OS可在产品全生命周期内持续记录、理解用户状态变化。</w:t>
      </w:r>
    </w:p>
    <w:p>
      <w:pPr>
        <w:spacing w:line="560" w:lineRule="exact"/>
        <w:ind w:firstLine="640"/>
        <w:jc w:val="both"/>
      </w:pPr>
      <w:r>
        <w:rPr>
          <w:rFonts w:ascii="仿宋_GB2312" w:hAnsi="仿宋_GB2312" w:eastAsia="仿宋_GB2312"/>
          <w:b w:val="0"/>
          <w:sz w:val="32"/>
        </w:rPr>
        <w:t>在数据安全方面，优必选强调U1采用三层隐私架构：一是本地优先处理，用户数据优先在设备端处理；二是最小化云端依赖，非必要不上传；三是用户可控的硬件级防护，用户可随时查看、导出和删除个人数据。公司承诺用户数据不会被用于训练通用AI模型。优必选创始人兼CEO周剑表示，公司战略从工业机器人向消费级机器人延伸，2026年是从工业商用向消费端转型的关键节点。值得关注的是，优必选还宣布"人机陪伴计划"，2026年计划向空巢老人、失独家庭等弱势群体捐赠100台定制仿生机器人，通过3D面部重建和声纹身份复制技术重现指定人物形象，提供长期心理陪伴服务。</w:t>
      </w:r>
    </w:p>
    <w:p>
      <w:pPr>
        <w:spacing w:line="560" w:lineRule="exact"/>
        <w:ind w:firstLine="640"/>
        <w:jc w:val="both"/>
      </w:pPr>
      <w:r>
        <w:rPr>
          <w:rFonts w:ascii="仿宋_GB2312" w:hAnsi="仿宋_GB2312" w:eastAsia="仿宋_GB2312"/>
          <w:b w:val="0"/>
          <w:sz w:val="32"/>
        </w:rPr>
        <w:t>从中国AI治理宏观立场看，中国在人工智能伦理治理领域持续完善制度框架。中国已发布《新一代人工智能伦理规范》《生成式人工智能服务管理暂行办法》等政策文件，强调发展与安全并重、创新与治理协同。人形机器人作为AI技术集成载体，其数据采集、情感识别、隐私保护等问题已被纳入国家人工智能治理框架的关注范畴。</w:t>
      </w:r>
    </w:p>
    <w:p>
      <w:pPr>
        <w:spacing w:line="560" w:lineRule="exact"/>
        <w:ind w:firstLine="640"/>
      </w:pPr>
      <w:r>
        <w:rPr>
          <w:rFonts w:ascii="黑体" w:hAnsi="黑体" w:eastAsia="黑体"/>
          <w:b/>
          <w:sz w:val="32"/>
        </w:rPr>
        <w:t>（二）当事方动态</w:t>
      </w:r>
    </w:p>
    <w:p>
      <w:pPr>
        <w:spacing w:line="560" w:lineRule="exact"/>
        <w:ind w:firstLine="640"/>
        <w:jc w:val="both"/>
      </w:pPr>
      <w:r>
        <w:rPr>
          <w:rFonts w:ascii="仿宋_GB2312" w:hAnsi="仿宋_GB2312" w:eastAsia="仿宋_GB2312"/>
          <w:b w:val="0"/>
          <w:sz w:val="32"/>
        </w:rPr>
        <w:t>在国际AI伦理框架层面，欧盟《人工智能法案》已于2024年正式生效，建立了基于风险分级的AI监管体系，将情感识别系统列为高风险AI类别，要求此类系统在部署前进行合规评估。美国尚无联邦层面综合AI立法，但加州、科罗拉多等州已出台州级AI法规。2025年，经济合作与发展组织更新了AI原则指南，新增关于情感AI和生物识别数据的隐私保护条款。</w:t>
      </w:r>
    </w:p>
    <w:p>
      <w:pPr>
        <w:spacing w:line="560" w:lineRule="exact"/>
        <w:ind w:firstLine="640"/>
        <w:jc w:val="both"/>
      </w:pPr>
      <w:r>
        <w:rPr>
          <w:rFonts w:ascii="仿宋_GB2312" w:hAnsi="仿宋_GB2312" w:eastAsia="仿宋_GB2312"/>
          <w:b w:val="0"/>
          <w:sz w:val="32"/>
        </w:rPr>
        <w:t>在同类产品对比方面，全球人形机器人赛道竞争激烈。美国Figure AI公司的Figure 02机器人聚焦工业场景；特斯拉Optimus计划2026年量产，定位通用劳动力替代；美国Realbotix公司推出面向情感陪伴的仿生机器人Harmony，但尚未实现量产交付。中国方面，除优必选外，宇树科技、智元机器人等企业也在加速布局人形机器人赛道。巴克莱银行数据显示，2025年中国占全球人形机器人安装量的85%，超过140家国内企业推出超过330款人形机器人型号。摩根士丹利预测，2026年中国人形机器人出货量可达5万台，市场规模约20亿美元，到2030年有望增长至150亿美元。</w:t>
      </w:r>
    </w:p>
    <w:p>
      <w:pPr>
        <w:spacing w:line="560" w:lineRule="exact"/>
        <w:ind w:firstLine="640"/>
      </w:pPr>
      <w:r>
        <w:rPr>
          <w:rFonts w:ascii="黑体" w:hAnsi="黑体" w:eastAsia="黑体"/>
          <w:b/>
          <w:sz w:val="32"/>
        </w:rPr>
        <w:t>（三）各方立场</w:t>
      </w:r>
    </w:p>
    <w:p>
      <w:pPr>
        <w:spacing w:line="560" w:lineRule="exact"/>
        <w:ind w:firstLine="640"/>
        <w:jc w:val="both"/>
      </w:pPr>
      <w:r>
        <w:rPr>
          <w:rFonts w:ascii="仿宋_GB2312" w:hAnsi="仿宋_GB2312" w:eastAsia="仿宋_GB2312"/>
          <w:b w:val="0"/>
          <w:sz w:val="32"/>
        </w:rPr>
        <w:t>优必选方面强调U1系列以用户数据主权为设计原则，三层隐私架构确保数据控制权归属用户。公司明确表示机器人不用于家务劳动，不涉及亲密关系，定位为纯陪伴和情感支持工具。中国政府层面尚未针对消费级人形机器人出台专门监管法规，但《个人信息保护法》《数据安全法》《生成式人工智能服务管理暂行办法》等现有法律框架已为人形机器人数据处理提供基本法律依据。国际社会方面，部分西方智库和媒体对中国消费级人形机器人的数据安全问题表达关注，认为情感AI和持续监听功能可能构成隐私风险，个别声音将此与中国社会信用体系关联讨论。</w:t>
      </w:r>
    </w:p>
    <w:p>
      <w:pPr>
        <w:spacing w:line="560" w:lineRule="exact"/>
        <w:ind w:firstLine="640"/>
      </w:pPr>
      <w:r>
        <w:rPr>
          <w:rFonts w:ascii="黑体" w:hAnsi="黑体" w:eastAsia="黑体"/>
          <w:b/>
          <w:sz w:val="32"/>
        </w:rPr>
        <w:t>（四）当事方民众态度</w:t>
      </w:r>
    </w:p>
    <w:p>
      <w:pPr>
        <w:spacing w:line="560" w:lineRule="exact"/>
        <w:ind w:firstLine="640"/>
        <w:jc w:val="both"/>
      </w:pPr>
      <w:r>
        <w:rPr>
          <w:rFonts w:ascii="仿宋_GB2312" w:hAnsi="仿宋_GB2312" w:eastAsia="仿宋_GB2312"/>
          <w:b w:val="0"/>
          <w:sz w:val="32"/>
        </w:rPr>
        <w:t>从消费者反应看，U1系列的市场需求远超预期。预售阶段10天内即获得近4000份订单和超过140万美元定金，至发布会当日累计订单突破13361台。知乎平台相关讨论显示，消费者关注焦点集中在情感陪伴功能体验、价格合理性、数据隐私安全三个方面。部分消费者对"永远忠诚、永不背叛"的营销定位表示认同，认为可缓解孤独感；但也有消费者对家用场景中始终在线的摄像头和麦克风表示担忧，质疑数据本地存储的安全性是否足以防范物理入侵或远程攻击。</w:t>
      </w:r>
    </w:p>
    <w:p>
      <w:pPr>
        <w:spacing w:line="560" w:lineRule="exact"/>
        <w:ind w:firstLine="640"/>
      </w:pPr>
      <w:r>
        <w:rPr>
          <w:rFonts w:ascii="黑体" w:hAnsi="黑体" w:eastAsia="黑体"/>
          <w:b/>
          <w:sz w:val="32"/>
        </w:rPr>
        <w:t>（五）相关国家反应</w:t>
      </w:r>
    </w:p>
    <w:p>
      <w:pPr>
        <w:spacing w:line="560" w:lineRule="exact"/>
        <w:ind w:firstLine="640"/>
        <w:jc w:val="both"/>
      </w:pPr>
      <w:r>
        <w:rPr>
          <w:rFonts w:ascii="仿宋_GB2312" w:hAnsi="仿宋_GB2312" w:eastAsia="仿宋_GB2312"/>
          <w:b w:val="0"/>
          <w:sz w:val="32"/>
        </w:rPr>
        <w:t>U1的发布引发国际同行高度关注。美国科技媒体eWeek报道称，优必选在消费级人形机器人领域实现了"里程碑式突破"，标志着中国从工业机器人向消费机器人的战略转型。英国科技媒体Interesting Engineering关注U1的情感识别精度和仿生交互技术。韩国、日本等国机器人行业从业者对U1的量产能力表示关注，同时对本国企业在消费级仿生机器人赛道的竞争压力有所警觉。国际机器人联合会数据显示，2025年全球人形机器人出货量约1.8万台，其中进入家庭场景的不足0.8%，U1的大规模交付将首次检验消费级人形机器人的市场接受度。</w:t>
      </w:r>
    </w:p>
    <w:p>
      <w:pPr>
        <w:spacing w:line="560" w:lineRule="exact"/>
        <w:ind w:firstLine="640"/>
      </w:pPr>
      <w:r>
        <w:rPr>
          <w:rFonts w:ascii="黑体" w:hAnsi="黑体" w:eastAsia="黑体"/>
          <w:b/>
          <w:sz w:val="32"/>
        </w:rPr>
        <w:t>（六）其他方面</w:t>
      </w:r>
    </w:p>
    <w:p>
      <w:pPr>
        <w:spacing w:line="560" w:lineRule="exact"/>
        <w:ind w:firstLine="640"/>
        <w:jc w:val="both"/>
      </w:pPr>
      <w:r>
        <w:rPr>
          <w:rFonts w:ascii="仿宋_GB2312" w:hAnsi="仿宋_GB2312" w:eastAsia="仿宋_GB2312"/>
          <w:b w:val="0"/>
          <w:sz w:val="32"/>
        </w:rPr>
        <w:t>U1发布还引发关于人机伦理边界的学术讨论。科技360报道指出，伦理研究者对长期人机情感依附、始终在线监听的数据隐私影响、以及亲密人机关系正常化的社会效应提出关切。印度《商业标准报》报道了U1可定制面容、永不背叛的特性，引发关于仿生机器人伦理边界的国际讨论。此外，优必选推出的"人机陪伴计划"捐赠项目，通过3D面部重建和声纹复制重现已故亲人形象，在情感支持与心理伦理之间引发了新的争议。</w:t>
      </w:r>
    </w:p>
    <w:p>
      <w:pPr>
        <w:spacing w:line="560" w:lineRule="exact"/>
      </w:pPr>
      <w:r>
        <w:rPr>
          <w:rFonts w:ascii="黑体" w:hAnsi="黑体" w:eastAsia="黑体"/>
          <w:b/>
          <w:sz w:val="32"/>
        </w:rPr>
        <w:t>第二章 媒体炒作风险分析</w:t>
      </w:r>
    </w:p>
    <w:p>
      <w:pPr>
        <w:spacing w:line="560" w:lineRule="exact"/>
        <w:ind w:firstLine="640"/>
        <w:jc w:val="both"/>
      </w:pPr>
      <w:r>
        <w:rPr>
          <w:rFonts w:ascii="仿宋_GB2312" w:hAnsi="仿宋_GB2312" w:eastAsia="仿宋_GB2312"/>
          <w:b w:val="0"/>
          <w:sz w:val="32"/>
        </w:rPr>
        <w:t>境外媒体对优必选U1的报道整体呈现"技术惊叹"与"隐私警惕"并行的双轨叙事。一方面，国际科技媒体对U1的仿生技术、情感AI精度和量产能力给予客观评价；另一方面，部分媒体将U1置于"中国监控技术民用化"的叙事框架下进行解读，构建了一种从公共监控向私人空间延伸的话语逻辑。</w:t>
      </w:r>
    </w:p>
    <w:p>
      <w:pPr>
        <w:spacing w:line="560" w:lineRule="exact"/>
        <w:ind w:firstLine="640"/>
        <w:jc w:val="both"/>
      </w:pPr>
      <w:r>
        <w:rPr>
          <w:rFonts w:ascii="仿宋_GB2312" w:hAnsi="仿宋_GB2312" w:eastAsia="仿宋_GB2312"/>
          <w:b w:val="0"/>
          <w:sz w:val="32"/>
        </w:rPr>
        <w:t>在叙事建构手法上，部分境外媒体采用以下策略：一是将U1的眼部摄像头、麦克风阵列等传感器配置与中国社会信用体系、公共安防监控系统进行不恰当关联，暗示消费级人形机器人是"监控技术的家庭延伸"；二是通过选择性引用隐私担忧言论，放大数据安全风险，淡化优必选本地优先处理的数据架构设计；三是将U1的情感AI功能与"认知操纵"概念挂钩，暗示中国科技企业通过情感识别技术实施"软性控制"。</w:t>
      </w:r>
    </w:p>
    <w:p>
      <w:pPr>
        <w:spacing w:line="560" w:lineRule="exact"/>
        <w:ind w:firstLine="640"/>
        <w:jc w:val="both"/>
      </w:pPr>
      <w:r>
        <w:rPr>
          <w:rFonts w:ascii="仿宋_GB2312" w:hAnsi="仿宋_GB2312" w:eastAsia="仿宋_GB2312"/>
          <w:b w:val="0"/>
          <w:sz w:val="32"/>
        </w:rPr>
        <w:t>这种炒作的深层意图在于：通过将正常的消费科技产品政治化，构建"中国技术威胁论"的新支点，为中国AI机器人产品进入国际市场设置认知障碍和舆论壁垒。特别是在全球AI监管规则博弈背景下，将中国AI产品与"监控""隐私侵犯"标签捆绑，试图在国际规则制定中抢占道德制高点。</w:t>
      </w:r>
    </w:p>
    <w:p>
      <w:pPr>
        <w:spacing w:line="560" w:lineRule="exact"/>
        <w:ind w:firstLine="640"/>
        <w:jc w:val="both"/>
      </w:pPr>
      <w:r>
        <w:rPr>
          <w:rFonts w:ascii="仿宋_GB2312" w:hAnsi="仿宋_GB2312" w:eastAsia="仿宋_GB2312"/>
          <w:b w:val="0"/>
          <w:sz w:val="32"/>
        </w:rPr>
        <w:t>对华潜在影响评估如下：第一，可能影响中国AI机器人产品的海外市场拓展，部分国家可能以此为借口设置贸易壁垒或数据安全审查；第二，可能加剧国际投资者对中国AI企业数据合规性的质疑，影响企业在海外资本市场的估值；第三，长期叙事建构可能形成"中国AI等于隐私风险"的刻板印象，削弱中国在全球AI治理话语权竞争中的软实力。但也应看到，优必选在发布中主动强调三层隐私架构和数据主权原则，体现了中国企业在AI伦理方面的自觉意识，为反制不实叙事提供了事实基础。</w:t>
      </w:r>
    </w:p>
    <w:p>
      <w:pPr>
        <w:spacing w:line="560" w:lineRule="exact"/>
      </w:pPr>
      <w:r>
        <w:rPr>
          <w:rFonts w:ascii="黑体" w:hAnsi="黑体" w:eastAsia="黑体"/>
          <w:b/>
          <w:sz w:val="32"/>
        </w:rPr>
        <w:t>第三章 风险研判（中国立场）</w:t>
      </w:r>
    </w:p>
    <w:p>
      <w:pPr>
        <w:spacing w:line="560" w:lineRule="exact"/>
        <w:ind w:firstLine="640"/>
        <w:jc w:val="both"/>
      </w:pPr>
      <w:r>
        <w:rPr>
          <w:rFonts w:ascii="仿宋_GB2312" w:hAnsi="仿宋_GB2312" w:eastAsia="仿宋_GB2312"/>
          <w:b w:val="0"/>
          <w:sz w:val="32"/>
        </w:rPr>
        <w:t>从国家安全战略高度审视，人形机器人进入家庭场景带来的数据安全风险不容忽视。U1系列搭载的摄像头、麦克风、触觉传感器等多模态感知设备，可在家庭私密空间中持续采集用户面部特征、声纹信息、行为习惯、情绪状态等高敏感生物识别数据。这些数据一旦被非法获取或滥用，不仅侵犯个人隐私，更可能被用于精准社会工程学攻击、定向信息操纵，甚至威胁国家关键人员安全。</w:t>
      </w:r>
    </w:p>
    <w:p>
      <w:pPr>
        <w:spacing w:line="560" w:lineRule="exact"/>
        <w:ind w:firstLine="640"/>
        <w:jc w:val="both"/>
      </w:pPr>
      <w:r>
        <w:rPr>
          <w:rFonts w:ascii="仿宋_GB2312" w:hAnsi="仿宋_GB2312" w:eastAsia="仿宋_GB2312"/>
          <w:b w:val="0"/>
          <w:sz w:val="32"/>
        </w:rPr>
        <w:t>数据本地处理机制虽降低了云端泄露风险，但并非万无一失。设备端的加密存储面临物理提取、固件漏洞、供应链后门等威胁向量。特别是当机器人通过OTA更新获取新功能时，更新通道本身可能成为数据外泄的隐蔽路径。此外，情感AI模型在长期交互中积累的用户心理画像，其战略价值远超传统行为数据，可能被境外情报机构视为高价值目标。</w:t>
      </w:r>
    </w:p>
    <w:p>
      <w:pPr>
        <w:spacing w:line="560" w:lineRule="exact"/>
        <w:ind w:firstLine="640"/>
        <w:jc w:val="both"/>
      </w:pPr>
      <w:r>
        <w:rPr>
          <w:rFonts w:ascii="仿宋_GB2312" w:hAnsi="仿宋_GB2312" w:eastAsia="仿宋_GB2312"/>
          <w:b w:val="0"/>
          <w:sz w:val="32"/>
        </w:rPr>
        <w:t>在AI伦理法规滞后性方面，中国现有法律框架主要针对互联网信息服务和通用AI应用，尚未针对消费级人形机器人制定专门规范。情感识别系统的准确性标准、数据采集的最小必要原则、儿童和老年人等特殊群体的保护措施、人机情感依附的心理干预机制等领域存在监管空白。建议加快制定消费级人形机器人数据安全专项标准，建立情感AI系统的算法审计制度，设立人机交互伦理审查委员会，并在产品上市前强制进行数据安全影响评估。</w:t>
      </w:r>
    </w:p>
    <w:p>
      <w:pPr>
        <w:spacing w:line="560" w:lineRule="exact"/>
        <w:ind w:firstLine="640"/>
        <w:jc w:val="both"/>
      </w:pPr>
      <w:r>
        <w:rPr>
          <w:rFonts w:ascii="仿宋_GB2312" w:hAnsi="仿宋_GB2312" w:eastAsia="仿宋_GB2312"/>
          <w:b w:val="0"/>
          <w:sz w:val="32"/>
        </w:rPr>
        <w:t>深圳作为中国AI机器人产业阵地的战略定位具有深远意义。深圳聚集了优必选、大疆等一批领军机器人企业，形成了从核心零部件到整机制造的完整产业链。U1的发布不仅是企业级突破，更是深圳在全球人形机器人产业竞争中抢占制高点的重要标志。国家层面应加大对深圳AI机器人产业集群的战略支持，同时加强对核心技术自主可控、数据安全合规体系建设的引导，确保产业发展的安全底线。</w:t>
      </w:r>
    </w:p>
    <w:p>
      <w:pPr>
        <w:spacing w:line="560" w:lineRule="exact"/>
      </w:pPr>
      <w:r>
        <w:rPr>
          <w:rFonts w:ascii="黑体" w:hAnsi="黑体" w:eastAsia="黑体"/>
          <w:b/>
          <w:sz w:val="32"/>
        </w:rPr>
        <w:t>第四章 舆论反映情况</w:t>
      </w:r>
    </w:p>
    <w:p>
      <w:pPr>
        <w:spacing w:line="560" w:lineRule="exact"/>
        <w:ind w:firstLine="640"/>
      </w:pPr>
      <w:r>
        <w:rPr>
          <w:rFonts w:ascii="黑体" w:hAnsi="黑体" w:eastAsia="黑体"/>
          <w:b/>
          <w:sz w:val="32"/>
        </w:rPr>
        <w:t>一、境外媒体观点</w:t>
      </w:r>
    </w:p>
    <w:p>
      <w:pPr>
        <w:spacing w:line="560" w:lineRule="exact"/>
        <w:ind w:firstLine="640"/>
        <w:jc w:val="both"/>
      </w:pPr>
      <w:r>
        <w:rPr>
          <w:rFonts w:ascii="仿宋_GB2312" w:hAnsi="仿宋_GB2312" w:eastAsia="仿宋_GB2312"/>
          <w:b w:val="0"/>
          <w:sz w:val="32"/>
        </w:rPr>
        <w:t>美国科技媒体eWeek于7月9日发表报道，将U1定位为"情感AI驱动的人形机器人里程碑"，关注其在消费市场的突破意义。英国Interesting Engineering于7月1日详细报道了U1的技术架构，重点介绍仿生皮肤、情感大模型和三层隐私架构。美国GEEKSPIN网站以"永不背叛你的人形机器人"为题报道U1，引发读者对仿生机器人伦理边界的讨论。印度《商业标准报》报道了U1可定制面容和情感忠诚特性，关注其在大规模商业化中的伦理影响。科技360在6月15日的报道中指出，伦理研究者对始终在线监听功能和长期情感依附提出担忧，并将其与AI聊天机器人的伦理争议进行类比。36氪英文版7月7日发表深度分析，客观评估了U1的市场定位、技术能力和数据安全设计，同时指出大规模部署后数据伦理边界的定义仍是待解课题。</w:t>
      </w:r>
    </w:p>
    <w:p>
      <w:pPr>
        <w:spacing w:line="560" w:lineRule="exact"/>
        <w:ind w:firstLine="640"/>
      </w:pPr>
      <w:r>
        <w:rPr>
          <w:rFonts w:ascii="黑体" w:hAnsi="黑体" w:eastAsia="黑体"/>
          <w:b/>
          <w:sz w:val="32"/>
        </w:rPr>
        <w:t>二、大陆及港澳媒体观点</w:t>
      </w:r>
    </w:p>
    <w:p>
      <w:pPr>
        <w:spacing w:line="560" w:lineRule="exact"/>
        <w:ind w:firstLine="640"/>
        <w:jc w:val="both"/>
      </w:pPr>
      <w:r>
        <w:rPr>
          <w:rFonts w:ascii="仿宋_GB2312" w:hAnsi="仿宋_GB2312" w:eastAsia="仿宋_GB2312"/>
          <w:b w:val="0"/>
          <w:sz w:val="32"/>
        </w:rPr>
        <w:t>IT之家6月30日报道了U1系列发布会的核心信息，重点关注88自由度关节和情感大模型等技术参数。腾讯新闻和新浪新闻7月1日均转载了封面新闻对优必选创始人周剑的专访，周剑在采访中回应了安全性质疑，强调本地加密存储和不强制云端上传的数据安全策略。网易新闻同日转载了相关报道。知乎平台出现两篇高关注度文章：一篇以"赛博女友正式开卖"为题分析U1的市场意义和技术路线，另一篇关注U1订单突破13361台后的技术创新、量产工艺和数据安全等公众关切焦点。科技日报对U1进行了采访报道，从技术验证角度分析了量产可行性。B站发布了发布会现场实拍视频，展示U1系列集体登台画面。</w:t>
      </w:r>
    </w:p>
    <w:p>
      <w:pPr>
        <w:spacing w:line="560" w:lineRule="exact"/>
        <w:ind w:firstLine="640"/>
      </w:pPr>
      <w:r>
        <w:rPr>
          <w:rFonts w:ascii="黑体" w:hAnsi="黑体" w:eastAsia="黑体"/>
          <w:b/>
          <w:sz w:val="32"/>
        </w:rPr>
        <w:t>三、学者政评员观点</w:t>
      </w:r>
    </w:p>
    <w:p>
      <w:pPr>
        <w:spacing w:line="560" w:lineRule="exact"/>
        <w:ind w:firstLine="640"/>
        <w:jc w:val="both"/>
      </w:pPr>
      <w:r>
        <w:rPr>
          <w:rFonts w:ascii="仿宋_GB2312" w:hAnsi="仿宋_GB2312" w:eastAsia="仿宋_GB2312"/>
          <w:b w:val="0"/>
          <w:sz w:val="32"/>
        </w:rPr>
        <w:t>行业内分析师指出，U1的发布标志着人形机器人从工业场景向家庭场景的关键转折，但情感交互的长期可持续性、OTA更新机制的演进路径、大规模部署后的数据伦理边界定义仍是三大待验证课题。国泰君安证券研究报告测算，中国老年人陪伴机器人潜在需求约4200亿元人民币，年轻消费者约5000亿元，合计近万亿元市场。部分伦理学者对"永不背叛""无条件爱"等营销话术表达担忧，认为可能加剧用户情感替代和心理依赖，建议建立人机交互心理健康预警机制。也有技术安全研究者指出，本地加密存储虽降低了云端泄露风险，但设备端安全防护能力仍需经受过压力测试和独立第三方安全审计。</w:t>
      </w:r>
    </w:p>
    <w:p>
      <w:pPr>
        <w:spacing w:line="560" w:lineRule="exact"/>
        <w:ind w:firstLine="640"/>
      </w:pPr>
      <w:r>
        <w:rPr>
          <w:rFonts w:ascii="黑体" w:hAnsi="黑体" w:eastAsia="黑体"/>
          <w:b/>
          <w:sz w:val="32"/>
        </w:rPr>
        <w:t>四、境内外网民观点</w:t>
      </w:r>
    </w:p>
    <w:p>
      <w:pPr>
        <w:spacing w:line="560" w:lineRule="exact"/>
        <w:ind w:firstLine="640"/>
        <w:jc w:val="both"/>
      </w:pPr>
      <w:r>
        <w:rPr>
          <w:rFonts w:ascii="仿宋_GB2312" w:hAnsi="仿宋_GB2312" w:eastAsia="仿宋_GB2312"/>
          <w:b w:val="0"/>
          <w:sz w:val="32"/>
        </w:rPr>
        <w:t>境内网民讨论呈现明显的代际分化。年轻群体对U1的情感陪伴功能表达较高兴趣，部分用户将"赛博伴侣"概念与日本动漫文化关联讨论；中老年群体更多关注U1在空巢老人陪伴和失独家庭心理支持方面的应用价值。数据安全是网民讨论中最集中的担忧话题，多个社交平台出现关于"家里放一个始终开着的摄像头和麦克风是否安全"的热议。境外网民讨论在Reddit、X等平台上展开，技术爱好者对U1的仿生精度和情感识别能力表示惊叹，但也有声音将U1与中国监控技术关联讨论，反映出境外叙事对部分网民认知的渗透影响。部分国际消费者表示如果U1进入本国市场将考虑购买，但前提是数据安全标准通过本国监管审查。</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① PR Newswire, UBTECH Launches UWORLD U1, the World's First Full-Size Mass-Produced Ultra-Bionic Humanoid Robot, 2026-07-01, https://www.prnewswire.com/news-releases/ubtech-launches-uworld-u1-the-worlds-first-full-size-mass-produced-ultra-bionic-humanoid-robot-302815272.html</w:t>
      </w:r>
    </w:p>
    <w:p>
      <w:pPr>
        <w:spacing w:line="560" w:lineRule="exact"/>
        <w:ind w:firstLine="640"/>
        <w:jc w:val="both"/>
      </w:pPr>
      <w:r>
        <w:rPr>
          <w:rFonts w:ascii="仿宋_GB2312" w:hAnsi="仿宋_GB2312" w:eastAsia="仿宋_GB2312"/>
          <w:b w:val="0"/>
          <w:sz w:val="32"/>
        </w:rPr>
        <w:t>② KrASIA, UBTech's UWorld U1 tests demand for humanoid robots at home, 2026-07-07, https://kr-asia.com/ubtechs-uworld-u1-tests-demand-for-humanoid-robots-at-home</w:t>
      </w:r>
    </w:p>
    <w:p>
      <w:pPr>
        <w:spacing w:line="560" w:lineRule="exact"/>
        <w:ind w:firstLine="640"/>
        <w:jc w:val="both"/>
      </w:pPr>
      <w:r>
        <w:rPr>
          <w:rFonts w:ascii="仿宋_GB2312" w:hAnsi="仿宋_GB2312" w:eastAsia="仿宋_GB2312"/>
          <w:b w:val="0"/>
          <w:sz w:val="32"/>
        </w:rPr>
        <w:t>③ Interesting Engineering, New humanoid robot built for companionship with 90% accuracy in recognizing emotions, 2026-07-01, https://interestingengineering.com/ai-robotics/china-ubtech-humanoid-robot-companionship</w:t>
      </w:r>
    </w:p>
    <w:p>
      <w:pPr>
        <w:spacing w:line="560" w:lineRule="exact"/>
        <w:ind w:firstLine="640"/>
        <w:jc w:val="both"/>
      </w:pPr>
      <w:r>
        <w:rPr>
          <w:rFonts w:ascii="仿宋_GB2312" w:hAnsi="仿宋_GB2312" w:eastAsia="仿宋_GB2312"/>
          <w:b w:val="0"/>
          <w:sz w:val="32"/>
        </w:rPr>
        <w:t>④ GEEKSPIN, New humanlike robots are built to never betray you, 2026-07-02, https://geekspin.co/humanlike-robots-that-never-betray-you/</w:t>
      </w:r>
    </w:p>
    <w:p>
      <w:pPr>
        <w:spacing w:line="560" w:lineRule="exact"/>
        <w:ind w:firstLine="640"/>
        <w:jc w:val="both"/>
      </w:pPr>
      <w:r>
        <w:rPr>
          <w:rFonts w:ascii="仿宋_GB2312" w:hAnsi="仿宋_GB2312" w:eastAsia="仿宋_GB2312"/>
          <w:b w:val="0"/>
          <w:sz w:val="32"/>
        </w:rPr>
        <w:t>⑤ Business Fortune, UBTech Launches Companion Robots, 2026-07, https://bizfortune.com/2026/07/ubtech-launches-companion-robots</w:t>
      </w:r>
    </w:p>
    <w:p>
      <w:pPr>
        <w:spacing w:line="560" w:lineRule="exact"/>
        <w:ind w:firstLine="640"/>
        <w:jc w:val="both"/>
      </w:pPr>
      <w:r>
        <w:rPr>
          <w:rFonts w:ascii="仿宋_GB2312" w:hAnsi="仿宋_GB2312" w:eastAsia="仿宋_GB2312"/>
          <w:b w:val="0"/>
          <w:sz w:val="32"/>
        </w:rPr>
        <w:t>⑥ Tech360, UBTECH Humanoid Companion Robot U1 Approaches 4,000 Pre-Orders, 2026-06-15, https://www.tech360.tv/ubtech-humanoid-companion-robot-u1-approaches-4-000-pre-orders-2026-15-06</w:t>
      </w:r>
    </w:p>
    <w:p>
      <w:pPr>
        <w:spacing w:line="560" w:lineRule="exact"/>
        <w:ind w:firstLine="640"/>
        <w:jc w:val="both"/>
      </w:pPr>
      <w:r>
        <w:rPr>
          <w:rFonts w:ascii="仿宋_GB2312" w:hAnsi="仿宋_GB2312" w:eastAsia="仿宋_GB2312"/>
          <w:b w:val="0"/>
          <w:sz w:val="32"/>
        </w:rPr>
        <w:t>⑦ IT之家, 11.98~99万元，优必选首款全尺寸超仿生人形机器人优世界U1系列发布, 2026-06-30, https://www.ithome.com/0/970/624.htm</w:t>
      </w:r>
    </w:p>
    <w:p>
      <w:pPr>
        <w:spacing w:line="560" w:lineRule="exact"/>
        <w:ind w:firstLine="640"/>
        <w:jc w:val="both"/>
      </w:pPr>
      <w:r>
        <w:rPr>
          <w:rFonts w:ascii="仿宋_GB2312" w:hAnsi="仿宋_GB2312" w:eastAsia="仿宋_GB2312"/>
          <w:b w:val="0"/>
          <w:sz w:val="32"/>
        </w:rPr>
        <w:t>⑧ IT之家, 优必选50余款"超仿生人形机器人"首发亮相，已收获超1.1万预售订单, 2026-06-30, https://www.ithome.com/0/970/516.htm</w:t>
      </w:r>
    </w:p>
    <w:p>
      <w:pPr>
        <w:spacing w:line="560" w:lineRule="exact"/>
        <w:ind w:firstLine="640"/>
        <w:jc w:val="both"/>
      </w:pPr>
      <w:r>
        <w:rPr>
          <w:rFonts w:ascii="仿宋_GB2312" w:hAnsi="仿宋_GB2312" w:eastAsia="仿宋_GB2312"/>
          <w:b w:val="0"/>
          <w:sz w:val="32"/>
        </w:rPr>
        <w:t>⑨ 腾讯新闻, 超仿生人形机器人安全性如何？会落地哪些场景？优必选创始人这样说, 2026-07-01, https://news.qq.com/rain/a/20260701A03EUB00</w:t>
      </w:r>
    </w:p>
    <w:p>
      <w:pPr>
        <w:spacing w:line="560" w:lineRule="exact"/>
        <w:ind w:firstLine="640"/>
        <w:jc w:val="both"/>
      </w:pPr>
      <w:r>
        <w:rPr>
          <w:rFonts w:ascii="仿宋_GB2312" w:hAnsi="仿宋_GB2312" w:eastAsia="仿宋_GB2312"/>
          <w:b w:val="0"/>
          <w:sz w:val="32"/>
        </w:rPr>
        <w:t>⑩ 腾讯新闻, 优必选超仿生机器人首发订单破万，最高售价99万元, 2026-07-01, https://news.qq.com/rain/a/20260701A07FZV00</w:t>
      </w:r>
    </w:p>
    <w:p>
      <w:pPr>
        <w:spacing w:line="560" w:lineRule="exact"/>
        <w:ind w:firstLine="640"/>
        <w:jc w:val="both"/>
      </w:pPr>
      <w:r>
        <w:rPr>
          <w:rFonts w:ascii="仿宋_GB2312" w:hAnsi="仿宋_GB2312" w:eastAsia="仿宋_GB2312"/>
          <w:b w:val="0"/>
          <w:sz w:val="32"/>
        </w:rPr>
        <w:t>⑪ 知乎, 11.98万元起，优必选"赛博女友"正式开卖，顶配卖到99万元, 2026-06-30, https://zhuanlan.zhihu.com/p/2055349443382318746</w:t>
      </w:r>
    </w:p>
    <w:p>
      <w:pPr>
        <w:spacing w:line="560" w:lineRule="exact"/>
        <w:ind w:firstLine="640"/>
        <w:jc w:val="both"/>
      </w:pPr>
      <w:r>
        <w:rPr>
          <w:rFonts w:ascii="仿宋_GB2312" w:hAnsi="仿宋_GB2312" w:eastAsia="仿宋_GB2312"/>
          <w:b w:val="0"/>
          <w:sz w:val="32"/>
        </w:rPr>
        <w:t>⑫ 知乎, 优必选U1陪伴超仿真机器人卖了13361台，接下来才是真正的考验, 2026-07-06, https://zhuanlan.zhihu.com/p/2057453040169490080</w:t>
      </w:r>
    </w:p>
    <w:p>
      <w:pPr>
        <w:spacing w:line="560" w:lineRule="exact"/>
        <w:ind w:firstLine="640"/>
        <w:jc w:val="both"/>
      </w:pPr>
      <w:r>
        <w:rPr>
          <w:rFonts w:ascii="仿宋_GB2312" w:hAnsi="仿宋_GB2312" w:eastAsia="仿宋_GB2312"/>
          <w:b w:val="0"/>
          <w:sz w:val="32"/>
        </w:rPr>
        <w:t>⑬ 网易新闻, 超仿生人形机器人安全性如何？会落地哪里场景？优必选创始人这样说, 2026-07-01, https://www.163.com/dy/article/L0OE26520514D3UH.html</w:t>
      </w:r>
    </w:p>
    <w:p>
      <w:pPr>
        <w:spacing w:line="560" w:lineRule="exact"/>
        <w:ind w:firstLine="640"/>
        <w:jc w:val="both"/>
      </w:pPr>
      <w:r>
        <w:rPr>
          <w:rFonts w:ascii="仿宋_GB2312" w:hAnsi="仿宋_GB2312" w:eastAsia="仿宋_GB2312"/>
          <w:b w:val="0"/>
          <w:sz w:val="32"/>
        </w:rPr>
        <w:t>⑭ eWeek, China's UBTECH Launches Humanlike U1 Robots, Surpasses 13,000 Orders, 2026-07-09, https://www.eweek.com/news/ubtech-uworld-u1-emotion-ai-humanoid-robots/</w:t>
      </w:r>
    </w:p>
    <w:p>
      <w:pPr>
        <w:spacing w:line="560" w:lineRule="exact"/>
        <w:ind w:firstLine="640"/>
        <w:jc w:val="both"/>
      </w:pPr>
      <w:r>
        <w:rPr>
          <w:rFonts w:ascii="仿宋_GB2312" w:hAnsi="仿宋_GB2312" w:eastAsia="仿宋_GB2312"/>
          <w:b w:val="0"/>
          <w:sz w:val="32"/>
        </w:rPr>
        <w:t>⑮ Origin of Bots, U1 Series by UBTECH Robotics Specs and Review, 2026, https://www.originofbots.com/robot/u1-series-by-ubtech-robotics-details-specifications-rating</w:t>
      </w:r>
    </w:p>
    <w:p>
      <w:pPr>
        <w:spacing w:line="560" w:lineRule="exact"/>
        <w:ind w:firstLine="640"/>
        <w:jc w:val="both"/>
      </w:pPr>
      <w:r>
        <w:rPr>
          <w:rFonts w:ascii="仿宋_GB2312" w:hAnsi="仿宋_GB2312" w:eastAsia="仿宋_GB2312"/>
          <w:b w:val="0"/>
          <w:sz w:val="32"/>
        </w:rPr>
        <w:t>⑯ UBTECH Robotics Official Website, https://www.ubtrobot.com/en/</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