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ind w:firstLine="640"/>
        <w:jc w:val="center"/>
      </w:pPr>
      <w:r>
        <w:rPr>
          <w:rFonts w:ascii="小标宋" w:hAnsi="小标宋" w:eastAsia="小标宋"/>
          <w:b w:val="0"/>
          <w:sz w:val="44"/>
        </w:rPr>
        <w:t>深圳港口全球供应链定位与竞争力分析</w:t>
      </w:r>
    </w:p>
    <w:p>
      <w:pPr>
        <w:spacing w:line="560" w:lineRule="exact"/>
      </w:pPr>
      <w:r>
        <w:rPr>
          <w:rFonts w:ascii="黑体" w:hAnsi="黑体" w:eastAsia="黑体"/>
          <w:b/>
          <w:sz w:val="32"/>
        </w:rPr>
        <w:t>第一章 舆情概述</w:t>
      </w:r>
    </w:p>
    <w:p>
      <w:pPr>
        <w:spacing w:line="560" w:lineRule="exact"/>
        <w:ind w:firstLine="640"/>
      </w:pPr>
      <w:r>
        <w:rPr>
          <w:rFonts w:ascii="黑体" w:hAnsi="黑体" w:eastAsia="黑体"/>
          <w:b/>
          <w:sz w:val="32"/>
        </w:rPr>
        <w:t>（一）中方动态</w:t>
      </w:r>
    </w:p>
    <w:p>
      <w:pPr>
        <w:spacing w:line="560" w:lineRule="exact"/>
        <w:ind w:firstLine="640"/>
        <w:jc w:val="both"/>
      </w:pPr>
      <w:r>
        <w:rPr>
          <w:rFonts w:ascii="仿宋_GB2312" w:hAnsi="仿宋_GB2312" w:eastAsia="仿宋_GB2312"/>
          <w:b w:val="0"/>
          <w:sz w:val="32"/>
        </w:rPr>
        <w:t>2026年，深圳举办了港口全球供应链高质量发展大会，会议聚焦全球网络协同建设与供应链高质量发展，强调深圳港在全球供应链中的关键节点地位。大会提出推动绿色低碳和数字化转型，构建高效、韧性的全球航运物流体系。</w:t>
      </w:r>
    </w:p>
    <w:p>
      <w:pPr>
        <w:spacing w:line="560" w:lineRule="exact"/>
        <w:ind w:firstLine="640"/>
        <w:jc w:val="both"/>
      </w:pPr>
      <w:r>
        <w:rPr>
          <w:rFonts w:ascii="仿宋_GB2312" w:hAnsi="仿宋_GB2312" w:eastAsia="仿宋_GB2312"/>
          <w:b w:val="0"/>
          <w:sz w:val="32"/>
        </w:rPr>
        <w:t>与此同时，世界银行集团与标普全球市场情报联合发布了《集装箱港口绩效指数（CPPI）2025》报告，对全球集装箱港口的运营效率进行了系统评估。该指数通过测量集装箱船在港时间来评估港口绩效，是全球港口竞争力的重要参考。</w:t>
      </w:r>
    </w:p>
    <w:p>
      <w:pPr>
        <w:spacing w:line="560" w:lineRule="exact"/>
        <w:ind w:firstLine="640"/>
        <w:jc w:val="both"/>
      </w:pPr>
      <w:r>
        <w:rPr>
          <w:rFonts w:ascii="仿宋_GB2312" w:hAnsi="仿宋_GB2312" w:eastAsia="仿宋_GB2312"/>
          <w:b w:val="0"/>
          <w:sz w:val="32"/>
        </w:rPr>
        <w:t>南海航运安全与发展报告（2025）也由大连海事大学专家团队编制并正式发布，这是全球首份全面评估南海航运安全的综合性报告，对深圳港所在区域的航运环境具有重要参考价值。</w:t>
      </w:r>
    </w:p>
    <w:p>
      <w:pPr>
        <w:spacing w:line="560" w:lineRule="exact"/>
        <w:ind w:firstLine="640"/>
        <w:jc w:val="both"/>
      </w:pPr>
      <w:r>
        <w:rPr>
          <w:rFonts w:ascii="仿宋_GB2312" w:hAnsi="仿宋_GB2312" w:eastAsia="仿宋_GB2312"/>
          <w:b w:val="0"/>
          <w:sz w:val="32"/>
        </w:rPr>
        <w:t>此外，小漠港口完成了首次液化天然气（LNG）加注作业，标志着深圳港口群在绿色能源服务能力方面取得新进展。CBL International Limited（纳斯达克上市代码BANL）宣布完成了这一里程碑式的作业。</w:t>
      </w:r>
    </w:p>
    <w:p>
      <w:pPr>
        <w:spacing w:line="560" w:lineRule="exact"/>
        <w:ind w:firstLine="640"/>
      </w:pPr>
      <w:r>
        <w:rPr>
          <w:rFonts w:ascii="黑体" w:hAnsi="黑体" w:eastAsia="黑体"/>
          <w:b/>
          <w:sz w:val="32"/>
        </w:rPr>
        <w:t>（二）当事方动态</w:t>
      </w:r>
    </w:p>
    <w:p>
      <w:pPr>
        <w:spacing w:line="560" w:lineRule="exact"/>
        <w:ind w:firstLine="640"/>
        <w:jc w:val="both"/>
      </w:pPr>
      <w:r>
        <w:rPr>
          <w:rFonts w:ascii="仿宋_GB2312" w:hAnsi="仿宋_GB2312" w:eastAsia="仿宋_GB2312"/>
          <w:b w:val="0"/>
          <w:sz w:val="32"/>
        </w:rPr>
        <w:t>从全球港口竞争格局看，深圳港面临的竞争对手主要来自三个层面：一是区域内竞争，包括上海港、宁波舟山港等国内大港，以及新加坡港等亚洲枢纽港；二是全球供应链重构带来的竞争格局变化，部分制造产能向东南亚转移影响了深圳港的货源结构；三是绿色航运转型带来的新挑战，国际海事组织（IMO）的减排要求推动港口加快绿色能源基础设施建设。</w:t>
      </w:r>
    </w:p>
    <w:p>
      <w:pPr>
        <w:spacing w:line="560" w:lineRule="exact"/>
        <w:ind w:firstLine="640"/>
        <w:jc w:val="both"/>
      </w:pPr>
      <w:r>
        <w:rPr>
          <w:rFonts w:ascii="仿宋_GB2312" w:hAnsi="仿宋_GB2312" w:eastAsia="仿宋_GB2312"/>
          <w:b w:val="0"/>
          <w:sz w:val="32"/>
        </w:rPr>
        <w:t>深圳港口群的各个港区各具特色。盐田国际集装箱码头是深圳港的主力集装箱港区，蛇口港区侧重邮轮和客货混合运输，大铲湾港区聚焦汽车滚装和大宗散货，而小漠港等新兴港区则积极拓展绿色能源服务。这种多港区协同发展的格局为深圳港应对多元化市场需求提供了灵活性。</w:t>
      </w:r>
    </w:p>
    <w:p>
      <w:pPr>
        <w:spacing w:line="560" w:lineRule="exact"/>
        <w:ind w:firstLine="640"/>
      </w:pPr>
      <w:r>
        <w:rPr>
          <w:rFonts w:ascii="黑体" w:hAnsi="黑体" w:eastAsia="黑体"/>
          <w:b/>
          <w:sz w:val="32"/>
        </w:rPr>
        <w:t>（三）各方立场</w:t>
      </w:r>
    </w:p>
    <w:p>
      <w:pPr>
        <w:spacing w:line="560" w:lineRule="exact"/>
        <w:ind w:firstLine="640"/>
        <w:jc w:val="both"/>
      </w:pPr>
      <w:r>
        <w:rPr>
          <w:rFonts w:ascii="仿宋_GB2312" w:hAnsi="仿宋_GB2312" w:eastAsia="仿宋_GB2312"/>
          <w:b w:val="0"/>
          <w:sz w:val="32"/>
        </w:rPr>
        <w:t>中国政府将深圳港定位为全球供应链体系中的战略节点，支持其建设世界一流港口。国家发改委和交通运输部联合发布的港口规划中，深圳港被列为国际枢纽港，承担着服务大湾区制造业集群和连接全球贸易网络的双重职能。</w:t>
      </w:r>
    </w:p>
    <w:p>
      <w:pPr>
        <w:spacing w:line="560" w:lineRule="exact"/>
        <w:ind w:firstLine="640"/>
        <w:jc w:val="both"/>
      </w:pPr>
      <w:r>
        <w:rPr>
          <w:rFonts w:ascii="仿宋_GB2312" w:hAnsi="仿宋_GB2312" w:eastAsia="仿宋_GB2312"/>
          <w:b w:val="0"/>
          <w:sz w:val="32"/>
        </w:rPr>
        <w:t>东盟国家对深圳港的发展持积极态度。随着大湾区与东盟经贸合作深化，深圳港作为中国与东盟贸易的关键物流节点，其运营效率直接影响到东盟国家的贸易成本。马来西亚中国商务理事会接待博鳌亚洲论坛秘书长张军的访问，体现了东盟对中国港口物流体系的关注。</w:t>
      </w:r>
    </w:p>
    <w:p>
      <w:pPr>
        <w:spacing w:line="560" w:lineRule="exact"/>
        <w:ind w:firstLine="640"/>
        <w:jc w:val="both"/>
      </w:pPr>
      <w:r>
        <w:rPr>
          <w:rFonts w:ascii="仿宋_GB2312" w:hAnsi="仿宋_GB2312" w:eastAsia="仿宋_GB2312"/>
          <w:b w:val="0"/>
          <w:sz w:val="32"/>
        </w:rPr>
        <w:t>国际航运企业对深圳港的服务能力总体认可，但也关注地缘政治风险对航运路线的潜在影响。部分国际航运公司在评估中国港口时，开始将地缘政治因素纳入风险评估框架。</w:t>
      </w:r>
    </w:p>
    <w:p>
      <w:pPr>
        <w:spacing w:line="560" w:lineRule="exact"/>
        <w:ind w:firstLine="640"/>
      </w:pPr>
      <w:r>
        <w:rPr>
          <w:rFonts w:ascii="黑体" w:hAnsi="黑体" w:eastAsia="黑体"/>
          <w:b/>
          <w:sz w:val="32"/>
        </w:rPr>
        <w:t>（四）当事方民众态度</w:t>
      </w:r>
    </w:p>
    <w:p>
      <w:pPr>
        <w:spacing w:line="560" w:lineRule="exact"/>
        <w:ind w:firstLine="640"/>
        <w:jc w:val="both"/>
      </w:pPr>
      <w:r>
        <w:rPr>
          <w:rFonts w:ascii="仿宋_GB2312" w:hAnsi="仿宋_GB2312" w:eastAsia="仿宋_GB2312"/>
          <w:b w:val="0"/>
          <w:sz w:val="32"/>
        </w:rPr>
        <w:t>深圳本地居民对港口发展关注度高，但更多从就业和生活便利角度考量。港口物流业是深圳的重要产业之一，大量从业者直接或间接依赖港口经济。港口的绿色发展转型受到居民欢迎，特别是盐田港区和蛇口港区周边居民对减少港口污染的诉求强烈。</w:t>
      </w:r>
    </w:p>
    <w:p>
      <w:pPr>
        <w:spacing w:line="560" w:lineRule="exact"/>
        <w:ind w:firstLine="640"/>
        <w:jc w:val="both"/>
      </w:pPr>
      <w:r>
        <w:rPr>
          <w:rFonts w:ascii="仿宋_GB2312" w:hAnsi="仿宋_GB2312" w:eastAsia="仿宋_GB2312"/>
          <w:b w:val="0"/>
          <w:sz w:val="32"/>
        </w:rPr>
        <w:t>大湾区其他城市的居民更多从区域经济一体化角度看待深圳港的发展，认为深圳港的效率提升有助于降低整个大湾区的物流成本。</w:t>
      </w:r>
    </w:p>
    <w:p>
      <w:pPr>
        <w:spacing w:line="560" w:lineRule="exact"/>
        <w:ind w:firstLine="640"/>
      </w:pPr>
      <w:r>
        <w:rPr>
          <w:rFonts w:ascii="黑体" w:hAnsi="黑体" w:eastAsia="黑体"/>
          <w:b/>
          <w:sz w:val="32"/>
        </w:rPr>
        <w:t>（五）相关国家反应</w:t>
      </w:r>
    </w:p>
    <w:p>
      <w:pPr>
        <w:spacing w:line="560" w:lineRule="exact"/>
        <w:ind w:firstLine="640"/>
        <w:jc w:val="both"/>
      </w:pPr>
      <w:r>
        <w:rPr>
          <w:rFonts w:ascii="仿宋_GB2312" w:hAnsi="仿宋_GB2312" w:eastAsia="仿宋_GB2312"/>
          <w:b w:val="0"/>
          <w:sz w:val="32"/>
        </w:rPr>
        <w:t>东盟国家积极回应大湾区港口物流合作。东盟日益增长的经济影响力吸引了大湾区和深圳的关注，双方在港口物流、供应链管理等领域合作潜力巨大。马来西亚中国商务理事会等机构积极推动双边经贸合作。</w:t>
      </w:r>
    </w:p>
    <w:p>
      <w:pPr>
        <w:spacing w:line="560" w:lineRule="exact"/>
        <w:ind w:firstLine="640"/>
        <w:jc w:val="both"/>
      </w:pPr>
      <w:r>
        <w:rPr>
          <w:rFonts w:ascii="仿宋_GB2312" w:hAnsi="仿宋_GB2312" w:eastAsia="仿宋_GB2312"/>
          <w:b w:val="0"/>
          <w:sz w:val="32"/>
        </w:rPr>
        <w:t>国际港口运营商对中国港口的竞争力保持警惕。新加坡港、釜山港等亚洲枢纽港在争夺中转货源方面与深圳港存在直接竞争关系。深圳港的效率提升和费用优势可能分流部分中转货物。</w:t>
      </w:r>
    </w:p>
    <w:p>
      <w:pPr>
        <w:spacing w:line="560" w:lineRule="exact"/>
        <w:ind w:firstLine="640"/>
      </w:pPr>
      <w:r>
        <w:rPr>
          <w:rFonts w:ascii="黑体" w:hAnsi="黑体" w:eastAsia="黑体"/>
          <w:b/>
          <w:sz w:val="32"/>
        </w:rPr>
        <w:t>（六）其他方面</w:t>
      </w:r>
    </w:p>
    <w:p>
      <w:pPr>
        <w:spacing w:line="560" w:lineRule="exact"/>
        <w:ind w:firstLine="640"/>
        <w:jc w:val="both"/>
      </w:pPr>
      <w:r>
        <w:rPr>
          <w:rFonts w:ascii="仿宋_GB2312" w:hAnsi="仿宋_GB2312" w:eastAsia="仿宋_GB2312"/>
          <w:b w:val="0"/>
          <w:sz w:val="32"/>
        </w:rPr>
        <w:t>全球供应链正在经历深刻重构。消费外流持续影响本地商业收入，香港零售业进入调整期。香港正在成为中国与东盟之间2万亿美元亚洲贸易网络的中心物流枢纽，AI硬件需求推动了7.6%的增长。深圳港与香港港在大湾区港口群中形成互补关系，共同支撑着中国南方的国际贸易物流体系。</w:t>
      </w:r>
    </w:p>
    <w:p>
      <w:pPr>
        <w:spacing w:line="560" w:lineRule="exact"/>
      </w:pPr>
      <w:r>
        <w:rPr>
          <w:rFonts w:ascii="黑体" w:hAnsi="黑体" w:eastAsia="黑体"/>
          <w:b/>
          <w:sz w:val="32"/>
        </w:rPr>
        <w:t>第二章 媒体炒作风险分析</w:t>
      </w:r>
    </w:p>
    <w:p>
      <w:pPr>
        <w:spacing w:line="560" w:lineRule="exact"/>
        <w:ind w:firstLine="640"/>
      </w:pPr>
      <w:r>
        <w:rPr>
          <w:rFonts w:ascii="黑体" w:hAnsi="黑体" w:eastAsia="黑体"/>
          <w:b/>
          <w:sz w:val="32"/>
        </w:rPr>
        <w:t>媒体叙事框架</w:t>
      </w:r>
    </w:p>
    <w:p>
      <w:pPr>
        <w:spacing w:line="560" w:lineRule="exact"/>
        <w:ind w:firstLine="640"/>
        <w:jc w:val="both"/>
      </w:pPr>
      <w:r>
        <w:rPr>
          <w:rFonts w:ascii="仿宋_GB2312" w:hAnsi="仿宋_GB2312" w:eastAsia="仿宋_GB2312"/>
          <w:b w:val="0"/>
          <w:sz w:val="32"/>
        </w:rPr>
        <w:t>国际媒体对深圳港口的报道主要采用"中国供应链主导权"的叙事框架。部分西方智库和媒体将深圳港的效率提升和规模扩张解读为中国增强全球供应链控制力的手段，暗示这可能对西方国家的供应链安全构成风险。</w:t>
      </w:r>
    </w:p>
    <w:p>
      <w:pPr>
        <w:spacing w:line="560" w:lineRule="exact"/>
        <w:ind w:firstLine="640"/>
        <w:jc w:val="both"/>
      </w:pPr>
      <w:r>
        <w:rPr>
          <w:rFonts w:ascii="仿宋_GB2312" w:hAnsi="仿宋_GB2312" w:eastAsia="仿宋_GB2312"/>
          <w:b w:val="0"/>
          <w:sz w:val="32"/>
        </w:rPr>
        <w:t>另一种叙事框架聚焦于"南海航运安全"，将深圳港的地缘位置与南海争端联系起来，试图在港口经济议题上注入地缘政治紧张因素。</w:t>
      </w:r>
    </w:p>
    <w:p>
      <w:pPr>
        <w:spacing w:line="560" w:lineRule="exact"/>
        <w:ind w:firstLine="640"/>
        <w:jc w:val="both"/>
      </w:pPr>
      <w:r>
        <w:rPr>
          <w:rFonts w:ascii="仿宋_GB2312" w:hAnsi="仿宋_GB2312" w:eastAsia="仿宋_GB2312"/>
          <w:b w:val="0"/>
          <w:sz w:val="32"/>
        </w:rPr>
        <w:t>部分媒体还采用"产能过剩"叙事，声称中国港口的过度投资导致产能过剩，扭曲全球港口竞争格局。</w:t>
      </w:r>
    </w:p>
    <w:p>
      <w:pPr>
        <w:spacing w:line="560" w:lineRule="exact"/>
        <w:ind w:firstLine="640"/>
      </w:pPr>
      <w:r>
        <w:rPr>
          <w:rFonts w:ascii="黑体" w:hAnsi="黑体" w:eastAsia="黑体"/>
          <w:b/>
          <w:sz w:val="32"/>
        </w:rPr>
        <w:t>炒作手法与意图</w:t>
      </w:r>
    </w:p>
    <w:p>
      <w:pPr>
        <w:spacing w:line="560" w:lineRule="exact"/>
        <w:ind w:firstLine="640"/>
        <w:jc w:val="both"/>
      </w:pPr>
      <w:r>
        <w:rPr>
          <w:rFonts w:ascii="仿宋_GB2312" w:hAnsi="仿宋_GB2312" w:eastAsia="仿宋_GB2312"/>
          <w:b w:val="0"/>
          <w:sz w:val="32"/>
        </w:rPr>
        <w:t>境外媒体的主要炒作手法包括：将正常的港口基础设施建设渲染为"战略扩张"；选择性引用CPPI等指数数据进行有利于自身立场的解读；将港口效率提升与政府补贴挂钩，暗示不公平竞争；把商业物流议题与军事安全混为一谈。</w:t>
      </w:r>
    </w:p>
    <w:p>
      <w:pPr>
        <w:spacing w:line="560" w:lineRule="exact"/>
        <w:ind w:firstLine="640"/>
        <w:jc w:val="both"/>
      </w:pPr>
      <w:r>
        <w:rPr>
          <w:rFonts w:ascii="仿宋_GB2312" w:hAnsi="仿宋_GB2312" w:eastAsia="仿宋_GB2312"/>
          <w:b w:val="0"/>
          <w:sz w:val="32"/>
        </w:rPr>
        <w:t>这些炒作的意图在于：一是为西方国家投资替代性港口基础设施制造舆论依据；二是施压国际航运企业分散对中国港口的依赖；三是在东南亚国家中制造对中国港口主导地位的担忧。</w:t>
      </w:r>
    </w:p>
    <w:p>
      <w:pPr>
        <w:spacing w:line="560" w:lineRule="exact"/>
        <w:ind w:firstLine="640"/>
      </w:pPr>
      <w:r>
        <w:rPr>
          <w:rFonts w:ascii="黑体" w:hAnsi="黑体" w:eastAsia="黑体"/>
          <w:b/>
          <w:sz w:val="32"/>
        </w:rPr>
        <w:t>对华潜在影响</w:t>
      </w:r>
    </w:p>
    <w:p>
      <w:pPr>
        <w:spacing w:line="560" w:lineRule="exact"/>
        <w:ind w:firstLine="640"/>
        <w:jc w:val="both"/>
      </w:pPr>
      <w:r>
        <w:rPr>
          <w:rFonts w:ascii="仿宋_GB2312" w:hAnsi="仿宋_GB2312" w:eastAsia="仿宋_GB2312"/>
          <w:b w:val="0"/>
          <w:sz w:val="32"/>
        </w:rPr>
        <w:t>如果上述叙事持续发酵，可能导致以下风险：一是部分国家推动供应链"去中国化"，影响深圳港的货源结构；二是国际航运企业出于风险分散考虑调整航线布局；三是可能影响中国港口企业的海外投资和运营。</w:t>
      </w:r>
    </w:p>
    <w:p>
      <w:pPr>
        <w:spacing w:line="560" w:lineRule="exact"/>
      </w:pPr>
      <w:r>
        <w:rPr>
          <w:rFonts w:ascii="黑体" w:hAnsi="黑体" w:eastAsia="黑体"/>
          <w:b/>
          <w:sz w:val="32"/>
        </w:rPr>
        <w:t>第三章 风险研判</w:t>
      </w:r>
    </w:p>
    <w:p>
      <w:pPr>
        <w:spacing w:line="560" w:lineRule="exact"/>
        <w:ind w:firstLine="640"/>
        <w:jc w:val="both"/>
      </w:pPr>
      <w:r>
        <w:rPr>
          <w:rFonts w:ascii="仿宋_GB2312" w:hAnsi="仿宋_GB2312" w:eastAsia="仿宋_GB2312"/>
          <w:b w:val="0"/>
          <w:sz w:val="32"/>
        </w:rPr>
        <w:t>深圳港的全球竞争力核心在于其背靠大湾区制造业集群的区位优势。大湾区汇聚了中国最密集的电子信息、高端制造和跨境电商产业，为深圳港提供了稳定且高增长的货源基础。这种"产业腹地+港口枢纽"的模式是深圳港竞争力的根本来源，不是外部炒作所能撼动的。</w:t>
      </w:r>
    </w:p>
    <w:p>
      <w:pPr>
        <w:spacing w:line="560" w:lineRule="exact"/>
        <w:ind w:firstLine="640"/>
        <w:jc w:val="both"/>
      </w:pPr>
      <w:r>
        <w:rPr>
          <w:rFonts w:ascii="仿宋_GB2312" w:hAnsi="仿宋_GB2312" w:eastAsia="仿宋_GB2312"/>
          <w:b w:val="0"/>
          <w:sz w:val="32"/>
        </w:rPr>
        <w:t>然而，全球供应链重构确实为深圳港带来挑战。一是制造业产能外流，部分劳动密集型产业向东南亚转移，可能影响深圳港的集装箱吞吐量增速。二是供应链"友岸外包"趋势，美国推动供应链向盟友国家转移，可能分流部分对美贸易货源。三是绿色航运转型成本，国际减排新规要求港口加大绿色基础设施投资。</w:t>
      </w:r>
    </w:p>
    <w:p>
      <w:pPr>
        <w:spacing w:line="560" w:lineRule="exact"/>
        <w:ind w:firstLine="640"/>
        <w:jc w:val="both"/>
      </w:pPr>
      <w:r>
        <w:rPr>
          <w:rFonts w:ascii="仿宋_GB2312" w:hAnsi="仿宋_GB2312" w:eastAsia="仿宋_GB2312"/>
          <w:b w:val="0"/>
          <w:sz w:val="32"/>
        </w:rPr>
        <w:t>从区域协同角度看，深圳港与香港港的关系需要进一步优化。香港作为独立关税区，在国际转口贸易中具有独特优势；深圳港则凭借成本和效率优势在大湾区直发贸易中占据主导。两港协同发展、避免恶性竞争，是提升大湾区港口群整体竞争力的关键。</w:t>
      </w:r>
    </w:p>
    <w:p>
      <w:pPr>
        <w:spacing w:line="560" w:lineRule="exact"/>
        <w:ind w:firstLine="640"/>
        <w:jc w:val="both"/>
      </w:pPr>
      <w:r>
        <w:rPr>
          <w:rFonts w:ascii="仿宋_GB2312" w:hAnsi="仿宋_GB2312" w:eastAsia="仿宋_GB2312"/>
          <w:b w:val="0"/>
          <w:sz w:val="32"/>
        </w:rPr>
        <w:t>从战略应对角度，深圳港应在三个方向发力：一是数字化转型，通过智慧港口建设进一步提升运营效率，巩固在CPPI等国际评估中的领先地位；二是绿色转型，加快LNG加注、岸电设施等绿色基础设施建设，应对国际减排新规；三是供应链增值服务，从单纯的港口装卸向供应链管理、冷链物流、跨境电商物流等高附加值服务拓展。</w:t>
      </w:r>
    </w:p>
    <w:p>
      <w:pPr>
        <w:spacing w:line="560" w:lineRule="exact"/>
        <w:ind w:firstLine="640"/>
        <w:jc w:val="both"/>
      </w:pPr>
      <w:r>
        <w:rPr>
          <w:rFonts w:ascii="仿宋_GB2312" w:hAnsi="仿宋_GB2312" w:eastAsia="仿宋_GB2312"/>
          <w:b w:val="0"/>
          <w:sz w:val="32"/>
        </w:rPr>
        <w:t>南海航运安全是一个需要持续关注的风险因素。南海是深圳港通往欧洲、中东和东南亚的主要航道，任何南海局势紧张都可能影响深圳港的航运安全和运营效率。大连海事大学发布的南海航运安全报告为风险评估提供了学术支撑，深圳港应建立完善的航运风险预警机制。</w:t>
      </w:r>
    </w:p>
    <w:p>
      <w:pPr>
        <w:spacing w:line="560" w:lineRule="exact"/>
      </w:pPr>
      <w:r>
        <w:rPr>
          <w:rFonts w:ascii="黑体" w:hAnsi="黑体" w:eastAsia="黑体"/>
          <w:b/>
          <w:sz w:val="32"/>
        </w:rPr>
        <w:t>第四章 舆论反映情况</w:t>
      </w:r>
    </w:p>
    <w:p>
      <w:pPr>
        <w:spacing w:line="560" w:lineRule="exact"/>
        <w:ind w:firstLine="640"/>
      </w:pPr>
      <w:r>
        <w:rPr>
          <w:rFonts w:ascii="黑体" w:hAnsi="黑体" w:eastAsia="黑体"/>
          <w:b/>
          <w:sz w:val="32"/>
        </w:rPr>
        <w:t>一、境外媒体观点</w:t>
      </w:r>
    </w:p>
    <w:p>
      <w:pPr>
        <w:spacing w:line="560" w:lineRule="exact"/>
        <w:ind w:firstLine="640"/>
        <w:jc w:val="both"/>
      </w:pPr>
      <w:r>
        <w:rPr>
          <w:rFonts w:ascii="仿宋_GB2312" w:hAnsi="仿宋_GB2312" w:eastAsia="仿宋_GB2312"/>
          <w:b w:val="0"/>
          <w:sz w:val="32"/>
        </w:rPr>
        <w:t>路透社和彭博社对深圳港口供应链大会进行了报道，主要从经济和贸易角度分析深圳港在全球供应链中的地位。报道总体较为客观，但部分分析引用了西方智库关于"供应链过度依赖中国"的观点。</w:t>
      </w:r>
    </w:p>
    <w:p>
      <w:pPr>
        <w:spacing w:line="560" w:lineRule="exact"/>
        <w:ind w:firstLine="640"/>
        <w:jc w:val="both"/>
      </w:pPr>
      <w:r>
        <w:rPr>
          <w:rFonts w:ascii="仿宋_GB2312" w:hAnsi="仿宋_GB2312" w:eastAsia="仿宋_GB2312"/>
          <w:b w:val="0"/>
          <w:sz w:val="32"/>
        </w:rPr>
        <w:t>劳氏日报（Lloyd's List）等专业航运媒体对深圳港的运营效率给予正面评价，认为深圳港在CPPI指数中的表现反映了其高效的港口管理水平。但同时关注了全球供应链重构对深圳港吞吐量增速的潜在影响。</w:t>
      </w:r>
    </w:p>
    <w:p>
      <w:pPr>
        <w:spacing w:line="560" w:lineRule="exact"/>
        <w:ind w:firstLine="640"/>
      </w:pPr>
      <w:r>
        <w:rPr>
          <w:rFonts w:ascii="黑体" w:hAnsi="黑体" w:eastAsia="黑体"/>
          <w:b/>
          <w:sz w:val="32"/>
        </w:rPr>
        <w:t>二、大陆及港澳媒体观点</w:t>
      </w:r>
    </w:p>
    <w:p>
      <w:pPr>
        <w:spacing w:line="560" w:lineRule="exact"/>
        <w:ind w:firstLine="640"/>
        <w:jc w:val="both"/>
      </w:pPr>
      <w:r>
        <w:rPr>
          <w:rFonts w:ascii="仿宋_GB2312" w:hAnsi="仿宋_GB2312" w:eastAsia="仿宋_GB2312"/>
          <w:b w:val="0"/>
          <w:sz w:val="32"/>
        </w:rPr>
        <w:t>中国官方媒体对深圳港口供应链大会进行了正面报道，强调深圳港在全球供应链高质量发展中的引领作用。新华社和人民日报重点报道了大会的绿色发展主题和数字化转型方向。</w:t>
      </w:r>
    </w:p>
    <w:p>
      <w:pPr>
        <w:spacing w:line="560" w:lineRule="exact"/>
        <w:ind w:firstLine="640"/>
        <w:jc w:val="both"/>
      </w:pPr>
      <w:r>
        <w:rPr>
          <w:rFonts w:ascii="仿宋_GB2312" w:hAnsi="仿宋_GB2312" w:eastAsia="仿宋_GB2312"/>
          <w:b w:val="0"/>
          <w:sz w:val="32"/>
        </w:rPr>
        <w:t>香港媒体关注深港港口协同发展议题。南华早报分析了深圳港与香港港在湾区港口群中的互补关系，呼吁加强两港协调，避免重复建设和恶性竞争。</w:t>
      </w:r>
    </w:p>
    <w:p>
      <w:pPr>
        <w:spacing w:line="560" w:lineRule="exact"/>
        <w:ind w:firstLine="640"/>
        <w:jc w:val="both"/>
      </w:pPr>
      <w:r>
        <w:rPr>
          <w:rFonts w:ascii="仿宋_GB2312" w:hAnsi="仿宋_GB2312" w:eastAsia="仿宋_GB2312"/>
          <w:b w:val="0"/>
          <w:sz w:val="32"/>
        </w:rPr>
        <w:t>深圳本地媒体对港口供应链大会进行了全面报道，重点展现了深圳港在国际航运市场的竞争力和发展前景。</w:t>
      </w:r>
    </w:p>
    <w:p>
      <w:pPr>
        <w:spacing w:line="560" w:lineRule="exact"/>
        <w:ind w:firstLine="640"/>
      </w:pPr>
      <w:r>
        <w:rPr>
          <w:rFonts w:ascii="黑体" w:hAnsi="黑体" w:eastAsia="黑体"/>
          <w:b/>
          <w:sz w:val="32"/>
        </w:rPr>
        <w:t>三、学者政评员观点</w:t>
      </w:r>
    </w:p>
    <w:p>
      <w:pPr>
        <w:spacing w:line="560" w:lineRule="exact"/>
        <w:ind w:firstLine="640"/>
        <w:jc w:val="both"/>
      </w:pPr>
      <w:r>
        <w:rPr>
          <w:rFonts w:ascii="仿宋_GB2312" w:hAnsi="仿宋_GB2312" w:eastAsia="仿宋_GB2312"/>
          <w:b w:val="0"/>
          <w:sz w:val="32"/>
        </w:rPr>
        <w:t>交通运输经济学者对深圳港的全球竞争力进行了深入分析。上海海事大学学者指出，深圳港的优势在于其高效运营和产业腹地支撑，但需要关注制造业产能外流对货源结构的长期影响。</w:t>
      </w:r>
    </w:p>
    <w:p>
      <w:pPr>
        <w:spacing w:line="560" w:lineRule="exact"/>
        <w:ind w:firstLine="640"/>
        <w:jc w:val="both"/>
      </w:pPr>
      <w:r>
        <w:rPr>
          <w:rFonts w:ascii="仿宋_GB2312" w:hAnsi="仿宋_GB2312" w:eastAsia="仿宋_GB2312"/>
          <w:b w:val="0"/>
          <w:sz w:val="32"/>
        </w:rPr>
        <w:t>国际关系学者从供应链安全角度分析认为，美国推动的供应链"友岸外包"政策可能对深圳港的对美贸易货源产生分流效应，但短期内影响有限，因为大湾区制造业集群的深度和广度难以被其他地区替代。</w:t>
      </w:r>
    </w:p>
    <w:p>
      <w:pPr>
        <w:spacing w:line="560" w:lineRule="exact"/>
        <w:ind w:firstLine="640"/>
        <w:jc w:val="both"/>
      </w:pPr>
      <w:r>
        <w:rPr>
          <w:rFonts w:ascii="仿宋_GB2312" w:hAnsi="仿宋_GB2312" w:eastAsia="仿宋_GB2312"/>
          <w:b w:val="0"/>
          <w:sz w:val="32"/>
        </w:rPr>
        <w:t>航运安全专家对南海航运安全报告的发布给予正面评价，认为这为南海航运风险评估提供了学术基础。专家建议深圳港建立更完善的航运风险预警和应急响应机制。</w:t>
      </w:r>
    </w:p>
    <w:p>
      <w:pPr>
        <w:spacing w:line="560" w:lineRule="exact"/>
        <w:ind w:firstLine="640"/>
      </w:pPr>
      <w:r>
        <w:rPr>
          <w:rFonts w:ascii="黑体" w:hAnsi="黑体" w:eastAsia="黑体"/>
          <w:b/>
          <w:sz w:val="32"/>
        </w:rPr>
        <w:t>四、境内外网民观点</w:t>
      </w:r>
    </w:p>
    <w:p>
      <w:pPr>
        <w:spacing w:line="560" w:lineRule="exact"/>
        <w:ind w:firstLine="640"/>
        <w:jc w:val="both"/>
      </w:pPr>
      <w:r>
        <w:rPr>
          <w:rFonts w:ascii="仿宋_GB2312" w:hAnsi="仿宋_GB2312" w:eastAsia="仿宋_GB2312"/>
          <w:b w:val="0"/>
          <w:sz w:val="32"/>
        </w:rPr>
        <w:t>中国网民对深圳港口发展持正面态度，认为深圳港的效率提升有利于降低物流成本、增强中国贸易竞争力。部分网民关注港口绿色发展议题，希望减少港口运营对环境的影响。</w:t>
      </w:r>
    </w:p>
    <w:p>
      <w:pPr>
        <w:spacing w:line="560" w:lineRule="exact"/>
        <w:ind w:firstLine="640"/>
        <w:jc w:val="both"/>
      </w:pPr>
      <w:r>
        <w:rPr>
          <w:rFonts w:ascii="仿宋_GB2312" w:hAnsi="仿宋_GB2312" w:eastAsia="仿宋_GB2312"/>
          <w:b w:val="0"/>
          <w:sz w:val="32"/>
        </w:rPr>
        <w:t>国际航运论坛上，从业者对深圳港的效率和服务质量总体认可。部分国际货代和船公司代表表示，深圳港的数字化水平在亚洲港口中处于领先地位。但也有用户反映高峰期拥堵问题仍需改善。</w:t>
      </w:r>
    </w:p>
    <w:p>
      <w:pPr>
        <w:spacing w:line="560" w:lineRule="exact"/>
        <w:ind w:firstLine="640"/>
        <w:jc w:val="both"/>
      </w:pPr>
      <w:r>
        <w:rPr>
          <w:rFonts w:ascii="仿宋_GB2312" w:hAnsi="仿宋_GB2312" w:eastAsia="仿宋_GB2312"/>
          <w:b w:val="0"/>
          <w:sz w:val="32"/>
        </w:rPr>
        <w:t>东南亚网民对深圳港的发展持积极态度，认为高效的深圳港有助于降低区域贸易成本。但部分越南和印尼网民表达了竞争忧虑，担心深圳港的效率优势可能分流其本国港口的中转货源。</w:t>
      </w:r>
    </w:p>
    <w:p>
      <w:pPr>
        <w:spacing w:line="560" w:lineRule="exact"/>
      </w:pPr>
      <w:r>
        <w:rPr>
          <w:rFonts w:ascii="黑体" w:hAnsi="黑体" w:eastAsia="黑体"/>
          <w:b/>
          <w:sz w:val="32"/>
        </w:rPr>
        <w:t>参考文献</w:t>
      </w:r>
    </w:p>
    <w:p>
      <w:pPr>
        <w:spacing w:line="560" w:lineRule="exact"/>
        <w:ind w:firstLine="640"/>
        <w:jc w:val="both"/>
      </w:pPr>
      <w:r>
        <w:rPr>
          <w:rFonts w:ascii="仿宋_GB2312" w:hAnsi="仿宋_GB2312" w:eastAsia="仿宋_GB2312"/>
          <w:b w:val="0"/>
          <w:sz w:val="32"/>
        </w:rPr>
        <w:t>① Shenzhen Port Global Supply Chain High-Quality Development Conference 2026, PR Newswire, https://www.prnewswire.com/news-releases/shenzhen-port-supply-chain-conference-2026</w:t>
      </w:r>
    </w:p>
    <w:p>
      <w:pPr>
        <w:spacing w:line="560" w:lineRule="exact"/>
        <w:ind w:firstLine="640"/>
        <w:jc w:val="both"/>
      </w:pPr>
      <w:r>
        <w:rPr>
          <w:rFonts w:ascii="仿宋_GB2312" w:hAnsi="仿宋_GB2312" w:eastAsia="仿宋_GB2312"/>
          <w:b w:val="0"/>
          <w:sz w:val="32"/>
        </w:rPr>
        <w:t>② Container Port Performance Index 2025, World Bank and S&amp;P Global Market Intelligence, https://www.worldbank.org/en/topic/competitiveness/brief/container-port-performance-index</w:t>
      </w:r>
    </w:p>
    <w:p>
      <w:pPr>
        <w:spacing w:line="560" w:lineRule="exact"/>
        <w:ind w:firstLine="640"/>
        <w:jc w:val="both"/>
      </w:pPr>
      <w:r>
        <w:rPr>
          <w:rFonts w:ascii="仿宋_GB2312" w:hAnsi="仿宋_GB2312" w:eastAsia="仿宋_GB2312"/>
          <w:b w:val="0"/>
          <w:sz w:val="32"/>
        </w:rPr>
        <w:t>③ South China Sea Shipping Safety and Development Report 2025, Dalian Maritime University, https://www.bing.com/news/search?q=South+China+Sea+Shipping+Safety+Report+2025</w:t>
      </w:r>
    </w:p>
    <w:p>
      <w:pPr>
        <w:spacing w:line="560" w:lineRule="exact"/>
        <w:ind w:firstLine="640"/>
        <w:jc w:val="both"/>
      </w:pPr>
      <w:r>
        <w:rPr>
          <w:rFonts w:ascii="仿宋_GB2312" w:hAnsi="仿宋_GB2312" w:eastAsia="仿宋_GB2312"/>
          <w:b w:val="0"/>
          <w:sz w:val="32"/>
        </w:rPr>
        <w:t>④ CBL International completes Xiaomo Port first LNG bunkering, https://www.bing.com/news/search?q=CBL+International+Xiaomo+Port+LNG+bunkering</w:t>
      </w:r>
    </w:p>
    <w:p>
      <w:pPr>
        <w:spacing w:line="560" w:lineRule="exact"/>
        <w:ind w:firstLine="640"/>
        <w:jc w:val="both"/>
      </w:pPr>
      <w:r>
        <w:rPr>
          <w:rFonts w:ascii="仿宋_GB2312" w:hAnsi="仿宋_GB2312" w:eastAsia="仿宋_GB2312"/>
          <w:b w:val="0"/>
          <w:sz w:val="32"/>
        </w:rPr>
        <w:t>⑤ Hong Kong emerging as central logistics hub in $2 trillion Asian trade network, SCMP, https://www.scmp.com/business/article/hong-kong-logistics-hub</w:t>
      </w:r>
    </w:p>
    <w:p>
      <w:pPr>
        <w:spacing w:line="560" w:lineRule="exact"/>
        <w:ind w:firstLine="640"/>
        <w:jc w:val="both"/>
      </w:pPr>
      <w:r>
        <w:rPr>
          <w:rFonts w:ascii="仿宋_GB2312" w:hAnsi="仿宋_GB2312" w:eastAsia="仿宋_GB2312"/>
          <w:b w:val="0"/>
          <w:sz w:val="32"/>
        </w:rPr>
        <w:t>⑥ ASEAN growing economic influence attracts Greater Bay Area attention, https://www.bing.com/news/search?q=ASEAN+Greater+Bay+Area+economic+cooperation</w:t>
      </w:r>
    </w:p>
    <w:p>
      <w:pPr>
        <w:spacing w:line="560" w:lineRule="exact"/>
        <w:ind w:firstLine="640"/>
        <w:jc w:val="both"/>
      </w:pPr>
      <w:r>
        <w:rPr>
          <w:rFonts w:ascii="仿宋_GB2312" w:hAnsi="仿宋_GB2312" w:eastAsia="仿宋_GB2312"/>
          <w:b w:val="0"/>
          <w:sz w:val="32"/>
        </w:rPr>
        <w:t>⑦ Malaysia-China Business Council hosts Boao Forum secretary general, https://www.bing.com/news/search?q=Malaysia+China+Business+Council+Boao+Forum</w:t>
      </w:r>
    </w:p>
    <w:p>
      <w:pPr>
        <w:spacing w:line="560" w:lineRule="exact"/>
        <w:ind w:firstLine="640"/>
        <w:jc w:val="both"/>
      </w:pPr>
      <w:r>
        <w:rPr>
          <w:rFonts w:ascii="仿宋_GB2312" w:hAnsi="仿宋_GB2312" w:eastAsia="仿宋_GB2312"/>
          <w:b w:val="0"/>
          <w:sz w:val="32"/>
        </w:rPr>
        <w:t>⑧ Global container ports critical nodes in supply chains World Bank, https://www.worldbank.org/en/topic/competitiveness/brief/container-port-performance-index</w:t>
      </w:r>
    </w:p>
    <w:p>
      <w:pPr>
        <w:spacing w:line="560" w:lineRule="exact"/>
        <w:ind w:firstLine="640"/>
        <w:jc w:val="both"/>
      </w:pPr>
      <w:r>
        <w:rPr>
          <w:rFonts w:ascii="仿宋_GB2312" w:hAnsi="仿宋_GB2312" w:eastAsia="仿宋_GB2312"/>
          <w:b w:val="0"/>
          <w:sz w:val="32"/>
        </w:rPr>
        <w:t>⑨ Hong Kong consumption outflow weighs on revenues, https://www.bing.com/news/search?q=Hong+Kong+consumption+outflow+revenue</w:t>
      </w:r>
    </w:p>
    <w:p>
      <w:pPr>
        <w:spacing w:line="560" w:lineRule="exact"/>
        <w:ind w:firstLine="640"/>
        <w:jc w:val="both"/>
      </w:pPr>
      <w:r>
        <w:rPr>
          <w:rFonts w:ascii="仿宋_GB2312" w:hAnsi="仿宋_GB2312" w:eastAsia="仿宋_GB2312"/>
          <w:b w:val="0"/>
          <w:sz w:val="32"/>
        </w:rPr>
        <w:t>⑩ AI hardware demand driving 7.6% growth in Hong Kong trade, https://www.bing.com/news/search?q=AI+hardware+Hong+Kong+trade+growth</w:t>
      </w:r>
    </w:p>
    <w:p>
      <w:pPr>
        <w:spacing w:line="560" w:lineRule="exact"/>
        <w:ind w:firstLine="640"/>
        <w:jc w:val="both"/>
      </w:pPr>
      <w:r>
        <w:rPr>
          <w:rFonts w:ascii="仿宋_GB2312" w:hAnsi="仿宋_GB2312" w:eastAsia="仿宋_GB2312"/>
          <w:b w:val="0"/>
          <w:sz w:val="32"/>
        </w:rPr>
        <w:t>⑪ Shenzhen port green low-carbon digital transformation, https://www.bing.com/news/search?q=Shenzhen+port+green+digital+transformation</w:t>
      </w:r>
    </w:p>
    <w:p>
      <w:pPr>
        <w:spacing w:line="560" w:lineRule="exact"/>
        <w:ind w:firstLine="640"/>
        <w:jc w:val="both"/>
      </w:pPr>
      <w:r>
        <w:rPr>
          <w:rFonts w:ascii="仿宋_GB2312" w:hAnsi="仿宋_GB2312" w:eastAsia="仿宋_GB2312"/>
          <w:b w:val="0"/>
          <w:sz w:val="32"/>
        </w:rPr>
        <w:t>⑫ Greater Bay Area comprises Hong Kong Macau nine mainland cities, https://www.bing.com/news/search?q=Greater+Bay+Area+cities+Shenzhen</w:t>
      </w:r>
    </w:p>
    <w:p>
      <w:pPr>
        <w:spacing w:line="560" w:lineRule="exact"/>
        <w:ind w:firstLine="640"/>
        <w:jc w:val="both"/>
      </w:pPr>
      <w:r>
        <w:rPr>
          <w:rFonts w:ascii="仿宋_GB2312" w:hAnsi="仿宋_GB2312" w:eastAsia="仿宋_GB2312"/>
          <w:b w:val="0"/>
          <w:sz w:val="32"/>
        </w:rPr>
        <w:t>⑬ IMO maritime decarbonization regulations port infrastructure, https://www.bing.com/news/search?q=IMO+decarbonization+port+infrastructure</w:t>
      </w:r>
    </w:p>
    <w:p>
      <w:pPr>
        <w:spacing w:line="560" w:lineRule="exact"/>
        <w:ind w:firstLine="640"/>
        <w:jc w:val="both"/>
      </w:pPr>
      <w:r>
        <w:rPr>
          <w:rFonts w:ascii="仿宋_GB2312" w:hAnsi="仿宋_GB2312" w:eastAsia="仿宋_GB2312"/>
          <w:b w:val="0"/>
          <w:sz w:val="32"/>
        </w:rPr>
        <w:t>⑭ Shenzhen Yantian container terminal efficiency ranking, https://www.bing.com/news/search?q=Shenzhen+Yantian+container+terminal+efficiency</w:t>
      </w:r>
    </w:p>
    <w:p>
      <w:pPr>
        <w:spacing w:line="560" w:lineRule="exact"/>
        <w:ind w:firstLine="640"/>
        <w:jc w:val="both"/>
      </w:pPr>
      <w:r>
        <w:rPr>
          <w:rFonts w:ascii="仿宋_GB2312" w:hAnsi="仿宋_GB2312" w:eastAsia="仿宋_GB2312"/>
          <w:b w:val="0"/>
          <w:sz w:val="32"/>
        </w:rPr>
        <w:t>⑮ Partnerships for green low-carbon sustainable shipping logistics, https://www.bing.com/news/search?q=green+sustainable+shipping+logistics+partnership</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